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D00A0A" w:rsidTr="00D00A0A">
        <w:trPr>
          <w:trHeight w:val="225"/>
        </w:trPr>
        <w:tc>
          <w:tcPr>
            <w:tcW w:w="0" w:type="auto"/>
            <w:shd w:val="clear" w:color="auto" w:fill="FFFFFF"/>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rsidTr="00D00A0A">
        <w:tc>
          <w:tcPr>
            <w:tcW w:w="0" w:type="auto"/>
            <w:shd w:val="clear" w:color="auto" w:fill="FFFFFF"/>
            <w:hideMark/>
          </w:tcPr>
          <w:tbl>
            <w:tblPr>
              <w:tblW w:w="10200" w:type="dxa"/>
              <w:jc w:val="center"/>
              <w:shd w:val="clear" w:color="auto" w:fill="FFFFFF"/>
              <w:tblCellMar>
                <w:left w:w="0" w:type="dxa"/>
                <w:right w:w="0" w:type="dxa"/>
              </w:tblCellMar>
              <w:tblLook w:val="04A0" w:firstRow="1" w:lastRow="0" w:firstColumn="1" w:lastColumn="0" w:noHBand="0" w:noVBand="1"/>
            </w:tblPr>
            <w:tblGrid>
              <w:gridCol w:w="9360"/>
            </w:tblGrid>
            <w:tr w:rsidR="00D00A0A">
              <w:trPr>
                <w:jc w:val="center"/>
              </w:trPr>
              <w:tc>
                <w:tcPr>
                  <w:tcW w:w="0" w:type="auto"/>
                  <w:shd w:val="clear" w:color="auto" w:fill="0072C6"/>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D00A0A">
                    <w:tc>
                      <w:tcPr>
                        <w:tcW w:w="300" w:type="dxa"/>
                        <w:vAlign w:val="center"/>
                        <w:hideMark/>
                      </w:tcPr>
                      <w:p w:rsidR="00D00A0A" w:rsidRDefault="00D00A0A">
                        <w:pPr>
                          <w:rPr>
                            <w:rFonts w:eastAsia="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8040"/>
                          <w:gridCol w:w="1560"/>
                        </w:tblGrid>
                        <w:tr w:rsidR="00D00A0A">
                          <w:trPr>
                            <w:gridAfter w:val="1"/>
                            <w:wAfter w:w="1560" w:type="dxa"/>
                            <w:trHeight w:val="30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8640" w:type="dxa"/>
                              <w:vAlign w:val="center"/>
                              <w:hideMark/>
                            </w:tcPr>
                            <w:p w:rsidR="00D00A0A" w:rsidRDefault="00D00A0A">
                              <w:pPr>
                                <w:spacing w:line="270" w:lineRule="atLeast"/>
                                <w:rPr>
                                  <w:rFonts w:ascii="Segoe UI Light" w:eastAsia="Times New Roman" w:hAnsi="Segoe UI Light"/>
                                  <w:color w:val="FFFFFF"/>
                                </w:rPr>
                              </w:pPr>
                              <w:r>
                                <w:rPr>
                                  <w:rFonts w:ascii="Segoe UI Light" w:eastAsia="Times New Roman" w:hAnsi="Segoe UI Light"/>
                                  <w:color w:val="FFFFFF"/>
                                </w:rPr>
                                <w:t>Trustworthy Computing | April 2014</w:t>
                              </w:r>
                            </w:p>
                          </w:tc>
                          <w:tc>
                            <w:tcPr>
                              <w:tcW w:w="1560" w:type="dxa"/>
                              <w:vAlign w:val="center"/>
                              <w:hideMark/>
                            </w:tcPr>
                            <w:p w:rsidR="00D00A0A" w:rsidRDefault="00D00A0A">
                              <w:pPr>
                                <w:jc w:val="right"/>
                                <w:rPr>
                                  <w:rFonts w:eastAsia="Times New Roman"/>
                                </w:rPr>
                              </w:pPr>
                              <w:r>
                                <w:rPr>
                                  <w:rFonts w:eastAsia="Times New Roman"/>
                                  <w:noProof/>
                                </w:rPr>
                                <w:drawing>
                                  <wp:inline distT="0" distB="0" distL="0" distR="0">
                                    <wp:extent cx="990600" cy="266700"/>
                                    <wp:effectExtent l="0" t="0" r="0" b="0"/>
                                    <wp:docPr id="18" name="Picture 18" descr="http://image.email.microsoftemail.com/lib/fe68157075670478701d/m/1/51148_Security_Newsletter_2013_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email.microsoftemail.com/lib/fe68157075670478701d/m/1/51148_Security_Newsletter_2013_MS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
                          </w:tc>
                        </w:tr>
                        <w:tr w:rsidR="00D00A0A">
                          <w:tc>
                            <w:tcPr>
                              <w:tcW w:w="0" w:type="auto"/>
                              <w:tcMar>
                                <w:top w:w="150" w:type="dxa"/>
                                <w:left w:w="0" w:type="dxa"/>
                                <w:bottom w:w="150" w:type="dxa"/>
                                <w:right w:w="0" w:type="dxa"/>
                              </w:tcMar>
                              <w:vAlign w:val="center"/>
                              <w:hideMark/>
                            </w:tcPr>
                            <w:p w:rsidR="00D00A0A" w:rsidRDefault="00D00A0A">
                              <w:pPr>
                                <w:rPr>
                                  <w:rFonts w:ascii="Segoe UI Light" w:eastAsia="Times New Roman" w:hAnsi="Segoe UI Light"/>
                                  <w:color w:val="FFFFFF"/>
                                  <w:sz w:val="54"/>
                                  <w:szCs w:val="54"/>
                                </w:rPr>
                              </w:pPr>
                              <w:r>
                                <w:rPr>
                                  <w:rFonts w:ascii="Segoe UI Light" w:eastAsia="Times New Roman" w:hAnsi="Segoe UI Light"/>
                                  <w:color w:val="FFFFFF"/>
                                  <w:sz w:val="54"/>
                                  <w:szCs w:val="54"/>
                                </w:rPr>
                                <w:t>Microsoft Security Newsletter</w:t>
                              </w:r>
                            </w:p>
                          </w:tc>
                          <w:tc>
                            <w:tcPr>
                              <w:tcW w:w="0" w:type="auto"/>
                              <w:vAlign w:val="center"/>
                              <w:hideMark/>
                            </w:tcPr>
                            <w:p w:rsidR="00D00A0A" w:rsidRDefault="00D00A0A">
                              <w:pPr>
                                <w:rPr>
                                  <w:rFonts w:eastAsia="Times New Roman"/>
                                  <w:sz w:val="20"/>
                                  <w:szCs w:val="20"/>
                                </w:rPr>
                              </w:pP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c>
                            <w:tcPr>
                              <w:tcW w:w="0" w:type="auto"/>
                              <w:vAlign w:val="center"/>
                              <w:hideMark/>
                            </w:tcPr>
                            <w:p w:rsidR="00D00A0A" w:rsidRDefault="00D00A0A">
                              <w:pPr>
                                <w:rPr>
                                  <w:rFonts w:eastAsia="Times New Roman"/>
                                  <w:sz w:val="20"/>
                                  <w:szCs w:val="20"/>
                                </w:rPr>
                              </w:pPr>
                            </w:p>
                          </w:tc>
                        </w:tr>
                      </w:tbl>
                      <w:p w:rsidR="00D00A0A" w:rsidRDefault="00D00A0A">
                        <w:pPr>
                          <w:rPr>
                            <w:rFonts w:eastAsia="Times New Roman"/>
                            <w:sz w:val="20"/>
                            <w:szCs w:val="20"/>
                          </w:rPr>
                        </w:pPr>
                      </w:p>
                    </w:tc>
                    <w:tc>
                      <w:tcPr>
                        <w:tcW w:w="300" w:type="dxa"/>
                        <w:vAlign w:val="center"/>
                        <w:hideMark/>
                      </w:tcPr>
                      <w:p w:rsidR="00D00A0A" w:rsidRDefault="00D00A0A">
                        <w:pPr>
                          <w:rPr>
                            <w:rFonts w:eastAsia="Times New Roman"/>
                            <w:sz w:val="20"/>
                            <w:szCs w:val="20"/>
                          </w:rPr>
                        </w:pPr>
                      </w:p>
                    </w:tc>
                  </w:tr>
                </w:tbl>
                <w:p w:rsidR="00D00A0A" w:rsidRDefault="00D00A0A">
                  <w:pPr>
                    <w:rPr>
                      <w:rFonts w:eastAsia="Times New Roman"/>
                      <w:sz w:val="20"/>
                      <w:szCs w:val="20"/>
                    </w:rPr>
                  </w:pPr>
                </w:p>
              </w:tc>
            </w:tr>
            <w:tr w:rsidR="00D00A0A">
              <w:trPr>
                <w:jc w:val="center"/>
              </w:trPr>
              <w:tc>
                <w:tcPr>
                  <w:tcW w:w="0" w:type="auto"/>
                  <w:shd w:val="clear" w:color="auto" w:fill="FFFFFF"/>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D00A0A">
                    <w:tc>
                      <w:tcPr>
                        <w:tcW w:w="300" w:type="dxa"/>
                        <w:vAlign w:val="center"/>
                        <w:hideMark/>
                      </w:tcPr>
                      <w:p w:rsidR="00D00A0A" w:rsidRDefault="00D00A0A">
                        <w:pPr>
                          <w:rPr>
                            <w:rFonts w:eastAsia="Times New Roman"/>
                            <w:sz w:val="20"/>
                            <w:szCs w:val="20"/>
                          </w:rPr>
                        </w:pPr>
                      </w:p>
                    </w:tc>
                    <w:tc>
                      <w:tcPr>
                        <w:tcW w:w="0" w:type="auto"/>
                        <w:vAlign w:val="center"/>
                        <w:hideMark/>
                      </w:tcPr>
                      <w:tbl>
                        <w:tblPr>
                          <w:tblW w:w="9600" w:type="dxa"/>
                          <w:tblCellMar>
                            <w:left w:w="0" w:type="dxa"/>
                            <w:right w:w="0" w:type="dxa"/>
                          </w:tblCellMar>
                          <w:tblLook w:val="04A0" w:firstRow="1" w:lastRow="0" w:firstColumn="1" w:lastColumn="0" w:noHBand="0" w:noVBand="1"/>
                        </w:tblPr>
                        <w:tblGrid>
                          <w:gridCol w:w="9600"/>
                        </w:tblGrid>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0" w:type="auto"/>
                              <w:tcMar>
                                <w:top w:w="0" w:type="dxa"/>
                                <w:left w:w="0" w:type="dxa"/>
                                <w:bottom w:w="150" w:type="dxa"/>
                                <w:right w:w="0" w:type="dxa"/>
                              </w:tcMar>
                              <w:vAlign w:val="center"/>
                              <w:hideMark/>
                            </w:tcPr>
                            <w:p w:rsidR="00D00A0A" w:rsidRDefault="00D00A0A">
                              <w:pPr>
                                <w:spacing w:line="270" w:lineRule="atLeast"/>
                                <w:rPr>
                                  <w:rFonts w:ascii="Segoe UI" w:eastAsia="Times New Roman" w:hAnsi="Segoe UI" w:cs="Segoe UI"/>
                                  <w:color w:val="002050"/>
                                  <w:sz w:val="26"/>
                                  <w:szCs w:val="26"/>
                                </w:rPr>
                              </w:pPr>
                              <w:r>
                                <w:rPr>
                                  <w:rFonts w:ascii="Segoe UI" w:eastAsia="Times New Roman" w:hAnsi="Segoe UI" w:cs="Segoe UI"/>
                                  <w:color w:val="002050"/>
                                  <w:sz w:val="26"/>
                                  <w:szCs w:val="26"/>
                                </w:rPr>
                                <w:t>Welcome to April’s Security Newsletter!</w:t>
                              </w:r>
                            </w:p>
                          </w:tc>
                        </w:tr>
                        <w:tr w:rsidR="00D00A0A">
                          <w:tc>
                            <w:tcPr>
                              <w:tcW w:w="0" w:type="auto"/>
                              <w:vAlign w:val="center"/>
                              <w:hideMark/>
                            </w:tcPr>
                            <w:p w:rsidR="00D00A0A" w:rsidRDefault="00D00A0A">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Our newsletter this month focuses on guidance and tips for organizations that decide to embrace personal devices in the workplace, commonly referred to as Bring Your Own Device, or BYOD, scenarios. As </w:t>
                              </w:r>
                              <w:hyperlink r:id="rId6" w:history="1">
                                <w:r>
                                  <w:rPr>
                                    <w:rStyle w:val="Hyperlink"/>
                                    <w:rFonts w:ascii="Segoe UI" w:eastAsia="Times New Roman" w:hAnsi="Segoe UI" w:cs="Segoe UI"/>
                                    <w:color w:val="0070C0"/>
                                    <w:sz w:val="18"/>
                                    <w:szCs w:val="18"/>
                                    <w:u w:val="none"/>
                                  </w:rPr>
                                  <w:t>recent research</w:t>
                                </w:r>
                              </w:hyperlink>
                              <w:r>
                                <w:rPr>
                                  <w:rFonts w:ascii="Segoe UI" w:eastAsia="Times New Roman" w:hAnsi="Segoe UI" w:cs="Segoe UI"/>
                                  <w:color w:val="58595B"/>
                                  <w:sz w:val="18"/>
                                  <w:szCs w:val="18"/>
                                </w:rPr>
                                <w:t xml:space="preserve"> has illustrated, 78% of organizations are allowing employees to bring their own device to the office for work purposes. While the benefits such as cost savings and the adoption of newer technology are clear, BYOD scenarios can also raise important security and compliance considerations. Organizations that embrace a BYOD approach are faced with decisions such as which devices will be allowed, what kind of support will be provided, and what kind of security measures will be needed. </w:t>
                              </w:r>
                              <w:r>
                                <w:rPr>
                                  <w:rFonts w:ascii="Segoe UI" w:eastAsia="Times New Roman" w:hAnsi="Segoe UI" w:cs="Segoe UI"/>
                                  <w:color w:val="58595B"/>
                                  <w:sz w:val="18"/>
                                  <w:szCs w:val="18"/>
                                </w:rPr>
                                <w:br/>
                              </w:r>
                              <w:r>
                                <w:rPr>
                                  <w:rFonts w:ascii="Segoe UI" w:eastAsia="Times New Roman" w:hAnsi="Segoe UI" w:cs="Segoe UI"/>
                                  <w:color w:val="58595B"/>
                                  <w:sz w:val="18"/>
                                  <w:szCs w:val="18"/>
                                </w:rPr>
                                <w:br/>
                                <w:t xml:space="preserve">At Microsoft, a company with over 100,000 employees immersed in technology, embracing BYOD while continuing to meet enterprise security </w:t>
                              </w:r>
                              <w:proofErr w:type="gramStart"/>
                              <w:r>
                                <w:rPr>
                                  <w:rFonts w:ascii="Segoe UI" w:eastAsia="Times New Roman" w:hAnsi="Segoe UI" w:cs="Segoe UI"/>
                                  <w:color w:val="58595B"/>
                                  <w:sz w:val="18"/>
                                  <w:szCs w:val="18"/>
                                </w:rPr>
                                <w:t>requirements,</w:t>
                              </w:r>
                              <w:proofErr w:type="gramEnd"/>
                              <w:r>
                                <w:rPr>
                                  <w:rFonts w:ascii="Segoe UI" w:eastAsia="Times New Roman" w:hAnsi="Segoe UI" w:cs="Segoe UI"/>
                                  <w:color w:val="58595B"/>
                                  <w:sz w:val="18"/>
                                  <w:szCs w:val="18"/>
                                </w:rPr>
                                <w:t xml:space="preserve"> is a challenge. What we have learned over the years though is that having a principled approach that leverages effective standards and practices is essential to managing risk. For example, providing conditions for accessing corporate resources based on the trustworthiness of the device and identity </w:t>
                              </w:r>
                              <w:proofErr w:type="gramStart"/>
                              <w:r>
                                <w:rPr>
                                  <w:rFonts w:ascii="Segoe UI" w:eastAsia="Times New Roman" w:hAnsi="Segoe UI" w:cs="Segoe UI"/>
                                  <w:color w:val="58595B"/>
                                  <w:sz w:val="18"/>
                                  <w:szCs w:val="18"/>
                                </w:rPr>
                                <w:t>used,</w:t>
                              </w:r>
                              <w:proofErr w:type="gramEnd"/>
                              <w:r>
                                <w:rPr>
                                  <w:rFonts w:ascii="Segoe UI" w:eastAsia="Times New Roman" w:hAnsi="Segoe UI" w:cs="Segoe UI"/>
                                  <w:color w:val="58595B"/>
                                  <w:sz w:val="18"/>
                                  <w:szCs w:val="18"/>
                                </w:rPr>
                                <w:t xml:space="preserve"> can help determine the level of access provided. </w:t>
                              </w:r>
                              <w:r>
                                <w:rPr>
                                  <w:rFonts w:ascii="Segoe UI" w:eastAsia="Times New Roman" w:hAnsi="Segoe UI" w:cs="Segoe UI"/>
                                  <w:color w:val="58595B"/>
                                  <w:sz w:val="18"/>
                                  <w:szCs w:val="18"/>
                                </w:rPr>
                                <w:br/>
                              </w:r>
                              <w:r>
                                <w:rPr>
                                  <w:rFonts w:ascii="Segoe UI" w:eastAsia="Times New Roman" w:hAnsi="Segoe UI" w:cs="Segoe UI"/>
                                  <w:color w:val="58595B"/>
                                  <w:sz w:val="18"/>
                                  <w:szCs w:val="18"/>
                                </w:rPr>
                                <w:br/>
                                <w:t xml:space="preserve">In this fast moving technology market, BYOD scenarios are quickly becoming a reality for many organizations. In fact, </w:t>
                              </w:r>
                              <w:hyperlink r:id="rId7" w:history="1">
                                <w:r>
                                  <w:rPr>
                                    <w:rStyle w:val="Hyperlink"/>
                                    <w:rFonts w:ascii="Segoe UI" w:eastAsia="Times New Roman" w:hAnsi="Segoe UI" w:cs="Segoe UI"/>
                                    <w:color w:val="0070C0"/>
                                    <w:sz w:val="18"/>
                                    <w:szCs w:val="18"/>
                                    <w:u w:val="none"/>
                                  </w:rPr>
                                  <w:t>67% of employees in small and medium businesses indicate that they use their personal devices in the workplace</w:t>
                                </w:r>
                              </w:hyperlink>
                              <w:r>
                                <w:rPr>
                                  <w:rFonts w:ascii="Segoe UI" w:eastAsia="Times New Roman" w:hAnsi="Segoe UI" w:cs="Segoe UI"/>
                                  <w:color w:val="58595B"/>
                                  <w:sz w:val="18"/>
                                  <w:szCs w:val="18"/>
                                </w:rPr>
                                <w:t xml:space="preserve"> regardless of whether or not their company has practices in place. If your organization has not already embraced BYOD, are you prepared? </w:t>
                              </w:r>
                            </w:p>
                            <w:tbl>
                              <w:tblPr>
                                <w:tblW w:w="5000" w:type="pct"/>
                                <w:tblCellMar>
                                  <w:left w:w="0" w:type="dxa"/>
                                  <w:right w:w="0" w:type="dxa"/>
                                </w:tblCellMar>
                                <w:tblLook w:val="04A0" w:firstRow="1" w:lastRow="0" w:firstColumn="1" w:lastColumn="0" w:noHBand="0" w:noVBand="1"/>
                              </w:tblPr>
                              <w:tblGrid>
                                <w:gridCol w:w="990"/>
                                <w:gridCol w:w="180"/>
                                <w:gridCol w:w="8430"/>
                              </w:tblGrid>
                              <w:tr w:rsidR="00D00A0A">
                                <w:tc>
                                  <w:tcPr>
                                    <w:tcW w:w="990" w:type="dxa"/>
                                    <w:hideMark/>
                                  </w:tcPr>
                                  <w:p w:rsidR="00D00A0A" w:rsidRDefault="00D00A0A">
                                    <w:pPr>
                                      <w:rPr>
                                        <w:rFonts w:eastAsia="Times New Roman"/>
                                      </w:rPr>
                                    </w:pPr>
                                    <w:r>
                                      <w:rPr>
                                        <w:rFonts w:eastAsia="Times New Roman"/>
                                        <w:noProof/>
                                      </w:rPr>
                                      <w:drawing>
                                        <wp:inline distT="0" distB="0" distL="0" distR="0">
                                          <wp:extent cx="628650" cy="552450"/>
                                          <wp:effectExtent l="0" t="0" r="0" b="0"/>
                                          <wp:docPr id="17" name="Picture 17" descr="Tim 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Ra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p>
                                </w:tc>
                                <w:tc>
                                  <w:tcPr>
                                    <w:tcW w:w="180" w:type="dxa"/>
                                    <w:hideMark/>
                                  </w:tcPr>
                                  <w:p w:rsidR="00D00A0A" w:rsidRDefault="00D00A0A">
                                    <w:pPr>
                                      <w:rPr>
                                        <w:rFonts w:eastAsia="Times New Roman"/>
                                        <w:sz w:val="20"/>
                                        <w:szCs w:val="20"/>
                                      </w:rPr>
                                    </w:pPr>
                                  </w:p>
                                </w:tc>
                                <w:tc>
                                  <w:tcPr>
                                    <w:tcW w:w="0" w:type="auto"/>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Best regards,</w:t>
                                    </w:r>
                                    <w:r>
                                      <w:rPr>
                                        <w:rFonts w:ascii="Segoe UI" w:eastAsia="Times New Roman" w:hAnsi="Segoe UI" w:cs="Segoe UI"/>
                                        <w:color w:val="58595B"/>
                                        <w:sz w:val="18"/>
                                        <w:szCs w:val="18"/>
                                      </w:rPr>
                                      <w:br/>
                                      <w:t>Tim Rains, Director</w:t>
                                    </w:r>
                                    <w:r>
                                      <w:rPr>
                                        <w:rFonts w:ascii="Segoe UI" w:eastAsia="Times New Roman" w:hAnsi="Segoe UI" w:cs="Segoe UI"/>
                                        <w:color w:val="58595B"/>
                                        <w:sz w:val="18"/>
                                        <w:szCs w:val="18"/>
                                      </w:rPr>
                                      <w:br/>
                                      <w:t xml:space="preserve">Microsoft Trustworthy Computing </w:t>
                                    </w:r>
                                  </w:p>
                                </w:tc>
                              </w:tr>
                            </w:tbl>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br/>
                                <w:t xml:space="preserve">Have feedback on how we can improve this newsletter? Email us at </w:t>
                              </w:r>
                              <w:hyperlink r:id="rId9" w:history="1">
                                <w:r>
                                  <w:rPr>
                                    <w:rStyle w:val="Hyperlink"/>
                                    <w:rFonts w:ascii="Segoe UI" w:eastAsia="Times New Roman" w:hAnsi="Segoe UI" w:cs="Segoe UI"/>
                                    <w:color w:val="0070C0"/>
                                    <w:sz w:val="18"/>
                                    <w:szCs w:val="18"/>
                                    <w:u w:val="none"/>
                                  </w:rPr>
                                  <w:t>secnlfb@microsoft.com</w:t>
                                </w:r>
                              </w:hyperlink>
                              <w:r>
                                <w:rPr>
                                  <w:rFonts w:ascii="Segoe UI" w:eastAsia="Times New Roman" w:hAnsi="Segoe UI" w:cs="Segoe UI"/>
                                  <w:color w:val="58595B"/>
                                  <w:sz w:val="18"/>
                                  <w:szCs w:val="18"/>
                                </w:rPr>
                                <w:t xml:space="preserve"> and share your ideas. </w:t>
                              </w: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0" w:type="auto"/>
                              <w:vAlign w:val="center"/>
                              <w:hideMark/>
                            </w:tcPr>
                            <w:p w:rsidR="00D00A0A" w:rsidRDefault="00D00A0A">
                              <w:pPr>
                                <w:jc w:val="center"/>
                                <w:rPr>
                                  <w:rFonts w:eastAsia="Times New Roman"/>
                                </w:rPr>
                              </w:pPr>
                              <w:r>
                                <w:rPr>
                                  <w:rFonts w:eastAsia="Times New Roman"/>
                                  <w:noProof/>
                                </w:rPr>
                                <w:drawing>
                                  <wp:inline distT="0" distB="0" distL="0" distR="0">
                                    <wp:extent cx="6096000" cy="19050"/>
                                    <wp:effectExtent l="0" t="0" r="0" b="0"/>
                                    <wp:docPr id="16" name="Picture 16"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email.microsoftemail.com/lib/fe68157075670478701d/m/1/51148_Security_Newsletter_2013_border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D00A0A">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D00A0A">
                                <w:tc>
                                  <w:tcPr>
                                    <w:tcW w:w="7350" w:type="dxa"/>
                                    <w:vAlign w:val="center"/>
                                    <w:hideMark/>
                                  </w:tcPr>
                                  <w:p w:rsidR="00D00A0A" w:rsidRDefault="00D00A0A">
                                    <w:pPr>
                                      <w:spacing w:line="270" w:lineRule="atLeast"/>
                                      <w:rPr>
                                        <w:rFonts w:ascii="Segoe UI Semibold" w:eastAsia="Times New Roman" w:hAnsi="Segoe UI Semibold"/>
                                        <w:color w:val="002050"/>
                                      </w:rPr>
                                    </w:pPr>
                                    <w:bookmarkStart w:id="0" w:name="TopStories"/>
                                    <w:bookmarkEnd w:id="0"/>
                                    <w:r>
                                      <w:rPr>
                                        <w:rFonts w:ascii="Segoe UI Semibold" w:eastAsia="Times New Roman" w:hAnsi="Segoe UI Semibold"/>
                                        <w:color w:val="002050"/>
                                      </w:rPr>
                                      <w:t>Top Stories</w:t>
                                    </w:r>
                                  </w:p>
                                </w:tc>
                                <w:tc>
                                  <w:tcPr>
                                    <w:tcW w:w="1125" w:type="dxa"/>
                                    <w:vAlign w:val="center"/>
                                    <w:hideMark/>
                                  </w:tcPr>
                                  <w:p w:rsidR="00D00A0A" w:rsidRDefault="00D00A0A">
                                    <w:pPr>
                                      <w:jc w:val="right"/>
                                      <w:rPr>
                                        <w:rFonts w:eastAsia="Times New Roman"/>
                                      </w:rPr>
                                    </w:pPr>
                                    <w:r>
                                      <w:rPr>
                                        <w:rFonts w:eastAsia="Times New Roman"/>
                                        <w:noProof/>
                                        <w:color w:val="0000FF"/>
                                      </w:rPr>
                                      <w:drawing>
                                        <wp:inline distT="0" distB="0" distL="0" distR="0">
                                          <wp:extent cx="561975" cy="257175"/>
                                          <wp:effectExtent l="0" t="0" r="9525" b="9525"/>
                                          <wp:docPr id="15" name="Picture 15" descr="http://image.email.microsoftemail.com/lib/fe68157075670478701d/m/1/51148_Security_Newsletter_2013_to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email.microsoftemail.com/lib/fe68157075670478701d/m/1/51148_Security_Newsletter_2013_t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D00A0A" w:rsidRDefault="00D00A0A">
                                    <w:pPr>
                                      <w:jc w:val="right"/>
                                      <w:rPr>
                                        <w:rFonts w:eastAsia="Times New Roman"/>
                                      </w:rPr>
                                    </w:pPr>
                                    <w:r>
                                      <w:rPr>
                                        <w:rFonts w:eastAsia="Times New Roman"/>
                                        <w:noProof/>
                                        <w:color w:val="0000FF"/>
                                      </w:rPr>
                                      <w:drawing>
                                        <wp:inline distT="0" distB="0" distL="0" distR="0">
                                          <wp:extent cx="561975" cy="257175"/>
                                          <wp:effectExtent l="0" t="0" r="9525" b="9525"/>
                                          <wp:docPr id="14" name="Picture 14" descr="http://image.email.microsoftemail.com/lib/fe68157075670478701d/m/1/51148_Security_Newsletter_2013_nex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email.microsoftemail.com/lib/fe68157075670478701d/m/1/51148_Security_Newsletter_2013_nex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D00A0A" w:rsidRDefault="00D00A0A">
                              <w:pPr>
                                <w:rPr>
                                  <w:rFonts w:eastAsia="Times New Roman"/>
                                  <w:sz w:val="20"/>
                                  <w:szCs w:val="20"/>
                                </w:rPr>
                              </w:pP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0" w:type="auto"/>
                              <w:vAlign w:val="center"/>
                              <w:hideMark/>
                            </w:tcPr>
                            <w:p w:rsidR="00D00A0A" w:rsidRDefault="00D00A0A">
                              <w:pPr>
                                <w:spacing w:after="240" w:line="240" w:lineRule="atLeast"/>
                                <w:rPr>
                                  <w:rFonts w:ascii="Segoe UI" w:eastAsia="Times New Roman" w:hAnsi="Segoe UI" w:cs="Segoe UI"/>
                                  <w:color w:val="58595B"/>
                                  <w:sz w:val="18"/>
                                  <w:szCs w:val="18"/>
                                </w:rPr>
                              </w:pPr>
                              <w:hyperlink r:id="rId15" w:history="1">
                                <w:r>
                                  <w:rPr>
                                    <w:rStyle w:val="Hyperlink"/>
                                    <w:rFonts w:ascii="Segoe UI" w:eastAsia="Times New Roman" w:hAnsi="Segoe UI" w:cs="Segoe UI"/>
                                    <w:color w:val="0070C0"/>
                                    <w:u w:val="none"/>
                                  </w:rPr>
                                  <w:t>The Evolving Pursuit of Privacy</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As technology and our reliance on data to enable rich services continue to evolve, we must also evolve how we think about data and the ways in which societies can protect the privacy of individuals, while also allowing for responsible, beneficial data use. Explore what Scott </w:t>
                              </w:r>
                              <w:proofErr w:type="spellStart"/>
                              <w:r>
                                <w:rPr>
                                  <w:rFonts w:ascii="Segoe UI" w:eastAsia="Times New Roman" w:hAnsi="Segoe UI" w:cs="Segoe UI"/>
                                  <w:color w:val="58595B"/>
                                  <w:sz w:val="18"/>
                                  <w:szCs w:val="18"/>
                                </w:rPr>
                                <w:t>Charney</w:t>
                              </w:r>
                              <w:proofErr w:type="spellEnd"/>
                              <w:r>
                                <w:rPr>
                                  <w:rFonts w:ascii="Segoe UI" w:eastAsia="Times New Roman" w:hAnsi="Segoe UI" w:cs="Segoe UI"/>
                                  <w:color w:val="58595B"/>
                                  <w:sz w:val="18"/>
                                  <w:szCs w:val="18"/>
                                </w:rPr>
                                <w:t>, Corporate Vice President of Trustworthy Computing, had to say on this topic and see "</w:t>
                              </w:r>
                              <w:hyperlink r:id="rId16" w:history="1">
                                <w:r>
                                  <w:rPr>
                                    <w:rStyle w:val="Hyperlink"/>
                                    <w:rFonts w:ascii="Segoe UI" w:eastAsia="Times New Roman" w:hAnsi="Segoe UI" w:cs="Segoe UI"/>
                                    <w:color w:val="0070C0"/>
                                    <w:sz w:val="18"/>
                                    <w:szCs w:val="18"/>
                                    <w:u w:val="none"/>
                                  </w:rPr>
                                  <w:t>We’re listening: Additional steps to protect your privacy</w:t>
                                </w:r>
                              </w:hyperlink>
                              <w:r>
                                <w:rPr>
                                  <w:rFonts w:ascii="Segoe UI" w:eastAsia="Times New Roman" w:hAnsi="Segoe UI" w:cs="Segoe UI"/>
                                  <w:color w:val="58595B"/>
                                  <w:sz w:val="18"/>
                                  <w:szCs w:val="18"/>
                                </w:rPr>
                                <w:t xml:space="preserve">" for information on some of the steps Microsoft takes to protect the privacy of its customers.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17" w:history="1">
                                <w:r>
                                  <w:rPr>
                                    <w:rStyle w:val="Hyperlink"/>
                                    <w:rFonts w:ascii="Segoe UI" w:eastAsia="Times New Roman" w:hAnsi="Segoe UI" w:cs="Segoe UI"/>
                                    <w:color w:val="0070C0"/>
                                    <w:u w:val="none"/>
                                  </w:rPr>
                                  <w:t>TechNet Radio: The Risk of Running Windows XP After Support Ends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In addition to his blog post entitled, "</w:t>
                              </w:r>
                              <w:hyperlink r:id="rId18" w:history="1">
                                <w:r>
                                  <w:rPr>
                                    <w:rStyle w:val="Hyperlink"/>
                                    <w:rFonts w:ascii="Segoe UI" w:eastAsia="Times New Roman" w:hAnsi="Segoe UI" w:cs="Segoe UI"/>
                                    <w:color w:val="0070C0"/>
                                    <w:sz w:val="18"/>
                                    <w:szCs w:val="18"/>
                                    <w:u w:val="none"/>
                                  </w:rPr>
                                  <w:t>Cyber threats to Windows XP and guidance for Small Businesses and Individual Consumers</w:t>
                                </w:r>
                              </w:hyperlink>
                              <w:r>
                                <w:rPr>
                                  <w:rFonts w:ascii="Segoe UI" w:eastAsia="Times New Roman" w:hAnsi="Segoe UI" w:cs="Segoe UI"/>
                                  <w:color w:val="58595B"/>
                                  <w:sz w:val="18"/>
                                  <w:szCs w:val="18"/>
                                </w:rPr>
                                <w:t xml:space="preserve">," Tim Rains joined the hosts of TechNet Radio's IT Time series to discuss the many security risks that end users open themselves and their organizations to by continuing to run Windows XP. Guidance and resources for those looking to </w:t>
                              </w:r>
                              <w:proofErr w:type="gramStart"/>
                              <w:r>
                                <w:rPr>
                                  <w:rFonts w:ascii="Segoe UI" w:eastAsia="Times New Roman" w:hAnsi="Segoe UI" w:cs="Segoe UI"/>
                                  <w:color w:val="58595B"/>
                                  <w:sz w:val="18"/>
                                  <w:szCs w:val="18"/>
                                </w:rPr>
                                <w:t>migrate</w:t>
                              </w:r>
                              <w:proofErr w:type="gramEnd"/>
                              <w:r>
                                <w:rPr>
                                  <w:rFonts w:ascii="Segoe UI" w:eastAsia="Times New Roman" w:hAnsi="Segoe UI" w:cs="Segoe UI"/>
                                  <w:color w:val="58595B"/>
                                  <w:sz w:val="18"/>
                                  <w:szCs w:val="18"/>
                                </w:rPr>
                                <w:t xml:space="preserve"> their business PCs to a modern operating system, like Windows 8.1 can be found on the </w:t>
                              </w:r>
                              <w:hyperlink r:id="rId19" w:history="1">
                                <w:r>
                                  <w:rPr>
                                    <w:rStyle w:val="Hyperlink"/>
                                    <w:rFonts w:ascii="Segoe UI" w:eastAsia="Times New Roman" w:hAnsi="Segoe UI" w:cs="Segoe UI"/>
                                    <w:color w:val="0070C0"/>
                                    <w:sz w:val="18"/>
                                    <w:szCs w:val="18"/>
                                    <w:u w:val="none"/>
                                  </w:rPr>
                                  <w:t>Windows XP End of Support</w:t>
                                </w:r>
                              </w:hyperlink>
                              <w:r>
                                <w:rPr>
                                  <w:rFonts w:ascii="Segoe UI" w:eastAsia="Times New Roman" w:hAnsi="Segoe UI" w:cs="Segoe UI"/>
                                  <w:color w:val="58595B"/>
                                  <w:sz w:val="18"/>
                                  <w:szCs w:val="18"/>
                                </w:rPr>
                                <w:t xml:space="preserve"> page and on </w:t>
                              </w:r>
                              <w:hyperlink r:id="rId20" w:history="1">
                                <w:r>
                                  <w:rPr>
                                    <w:rStyle w:val="Hyperlink"/>
                                    <w:rFonts w:ascii="Segoe UI" w:eastAsia="Times New Roman" w:hAnsi="Segoe UI" w:cs="Segoe UI"/>
                                    <w:color w:val="0070C0"/>
                                    <w:sz w:val="18"/>
                                    <w:szCs w:val="18"/>
                                    <w:u w:val="none"/>
                                  </w:rPr>
                                  <w:t>TechNet</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1" w:history="1">
                                <w:r>
                                  <w:rPr>
                                    <w:rStyle w:val="Hyperlink"/>
                                    <w:rFonts w:ascii="Segoe UI" w:eastAsia="Times New Roman" w:hAnsi="Segoe UI" w:cs="Segoe UI"/>
                                    <w:color w:val="0070C0"/>
                                    <w:u w:val="none"/>
                                  </w:rPr>
                                  <w:t xml:space="preserve">Microsoft Services Unaffected by </w:t>
                                </w:r>
                                <w:proofErr w:type="spellStart"/>
                                <w:r>
                                  <w:rPr>
                                    <w:rStyle w:val="Hyperlink"/>
                                    <w:rFonts w:ascii="Segoe UI" w:eastAsia="Times New Roman" w:hAnsi="Segoe UI" w:cs="Segoe UI"/>
                                    <w:color w:val="0070C0"/>
                                    <w:u w:val="none"/>
                                  </w:rPr>
                                  <w:t>OpenSSL</w:t>
                                </w:r>
                                <w:proofErr w:type="spellEnd"/>
                                <w:r>
                                  <w:rPr>
                                    <w:rStyle w:val="Hyperlink"/>
                                    <w:rFonts w:ascii="Segoe UI" w:eastAsia="Times New Roman" w:hAnsi="Segoe UI" w:cs="Segoe UI"/>
                                    <w:color w:val="0070C0"/>
                                    <w:u w:val="none"/>
                                  </w:rPr>
                                  <w:t xml:space="preserve"> "</w:t>
                                </w:r>
                                <w:proofErr w:type="spellStart"/>
                                <w:r>
                                  <w:rPr>
                                    <w:rStyle w:val="Hyperlink"/>
                                    <w:rFonts w:ascii="Segoe UI" w:eastAsia="Times New Roman" w:hAnsi="Segoe UI" w:cs="Segoe UI"/>
                                    <w:color w:val="0070C0"/>
                                    <w:u w:val="none"/>
                                  </w:rPr>
                                  <w:t>Heartbleed</w:t>
                                </w:r>
                                <w:proofErr w:type="spellEnd"/>
                                <w:r>
                                  <w:rPr>
                                    <w:rStyle w:val="Hyperlink"/>
                                    <w:rFonts w:ascii="Segoe UI" w:eastAsia="Times New Roman" w:hAnsi="Segoe UI" w:cs="Segoe UI"/>
                                    <w:color w:val="0070C0"/>
                                    <w:u w:val="none"/>
                                  </w:rPr>
                                  <w:t>" Vulnerability</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On April 8, 2014, security researchers announced a flaw in the </w:t>
                              </w:r>
                              <w:proofErr w:type="spellStart"/>
                              <w:r>
                                <w:rPr>
                                  <w:rFonts w:ascii="Segoe UI" w:eastAsia="Times New Roman" w:hAnsi="Segoe UI" w:cs="Segoe UI"/>
                                  <w:color w:val="58595B"/>
                                  <w:sz w:val="18"/>
                                  <w:szCs w:val="18"/>
                                </w:rPr>
                                <w:t>OpenSSL</w:t>
                              </w:r>
                              <w:proofErr w:type="spellEnd"/>
                              <w:r>
                                <w:rPr>
                                  <w:rFonts w:ascii="Segoe UI" w:eastAsia="Times New Roman" w:hAnsi="Segoe UI" w:cs="Segoe UI"/>
                                  <w:color w:val="58595B"/>
                                  <w:sz w:val="18"/>
                                  <w:szCs w:val="18"/>
                                </w:rPr>
                                <w:t xml:space="preserve"> encryption software library used by many websites to protect customers’ data. The vulnerability, known as “</w:t>
                              </w:r>
                              <w:proofErr w:type="spellStart"/>
                              <w:r>
                                <w:rPr>
                                  <w:rFonts w:ascii="Segoe UI" w:eastAsia="Times New Roman" w:hAnsi="Segoe UI" w:cs="Segoe UI"/>
                                  <w:color w:val="58595B"/>
                                  <w:sz w:val="18"/>
                                  <w:szCs w:val="18"/>
                                </w:rPr>
                                <w:t>Heartbleed</w:t>
                              </w:r>
                              <w:proofErr w:type="spellEnd"/>
                              <w:r>
                                <w:rPr>
                                  <w:rFonts w:ascii="Segoe UI" w:eastAsia="Times New Roman" w:hAnsi="Segoe UI" w:cs="Segoe UI"/>
                                  <w:color w:val="58595B"/>
                                  <w:sz w:val="18"/>
                                  <w:szCs w:val="18"/>
                                </w:rPr>
                                <w:t xml:space="preserve">,” could potentially allow a </w:t>
                              </w:r>
                              <w:proofErr w:type="spellStart"/>
                              <w:r>
                                <w:rPr>
                                  <w:rFonts w:ascii="Segoe UI" w:eastAsia="Times New Roman" w:hAnsi="Segoe UI" w:cs="Segoe UI"/>
                                  <w:color w:val="58595B"/>
                                  <w:sz w:val="18"/>
                                  <w:szCs w:val="18"/>
                                </w:rPr>
                                <w:t>cyberattacker</w:t>
                              </w:r>
                              <w:proofErr w:type="spellEnd"/>
                              <w:r>
                                <w:rPr>
                                  <w:rFonts w:ascii="Segoe UI" w:eastAsia="Times New Roman" w:hAnsi="Segoe UI" w:cs="Segoe UI"/>
                                  <w:color w:val="58595B"/>
                                  <w:sz w:val="18"/>
                                  <w:szCs w:val="18"/>
                                </w:rPr>
                                <w:t xml:space="preserve"> to access a website’s customer data along with traffic encryption keys. After a thorough investigation, we determined that Microsoft Services are not impacted by the </w:t>
                              </w:r>
                              <w:proofErr w:type="spellStart"/>
                              <w:r>
                                <w:rPr>
                                  <w:rFonts w:ascii="Segoe UI" w:eastAsia="Times New Roman" w:hAnsi="Segoe UI" w:cs="Segoe UI"/>
                                  <w:color w:val="58595B"/>
                                  <w:sz w:val="18"/>
                                  <w:szCs w:val="18"/>
                                </w:rPr>
                                <w:t>OpenSSL</w:t>
                              </w:r>
                              <w:proofErr w:type="spellEnd"/>
                              <w:r>
                                <w:rPr>
                                  <w:rFonts w:ascii="Segoe UI" w:eastAsia="Times New Roman" w:hAnsi="Segoe UI" w:cs="Segoe UI"/>
                                  <w:color w:val="58595B"/>
                                  <w:sz w:val="18"/>
                                  <w:szCs w:val="18"/>
                                </w:rPr>
                                <w:t xml:space="preserve"> “</w:t>
                              </w:r>
                              <w:proofErr w:type="spellStart"/>
                              <w:r>
                                <w:rPr>
                                  <w:rFonts w:ascii="Segoe UI" w:eastAsia="Times New Roman" w:hAnsi="Segoe UI" w:cs="Segoe UI"/>
                                  <w:color w:val="58595B"/>
                                  <w:sz w:val="18"/>
                                  <w:szCs w:val="18"/>
                                </w:rPr>
                                <w:t>Heartbleed</w:t>
                              </w:r>
                              <w:proofErr w:type="spellEnd"/>
                              <w:r>
                                <w:rPr>
                                  <w:rFonts w:ascii="Segoe UI" w:eastAsia="Times New Roman" w:hAnsi="Segoe UI" w:cs="Segoe UI"/>
                                  <w:color w:val="58595B"/>
                                  <w:sz w:val="18"/>
                                  <w:szCs w:val="18"/>
                                </w:rPr>
                                <w:t xml:space="preserve">” vulnerability. In addition, Windows’ implementation of SSL/TLS was not impacted. </w:t>
                              </w: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lastRenderedPageBreak/>
                                <w:t> </w:t>
                              </w:r>
                            </w:p>
                          </w:tc>
                        </w:tr>
                        <w:tr w:rsidR="00D00A0A">
                          <w:tc>
                            <w:tcPr>
                              <w:tcW w:w="0" w:type="auto"/>
                              <w:vAlign w:val="center"/>
                              <w:hideMark/>
                            </w:tcPr>
                            <w:p w:rsidR="00D00A0A" w:rsidRDefault="00D00A0A">
                              <w:pPr>
                                <w:jc w:val="center"/>
                                <w:rPr>
                                  <w:rFonts w:eastAsia="Times New Roman"/>
                                </w:rPr>
                              </w:pPr>
                              <w:r>
                                <w:rPr>
                                  <w:rFonts w:eastAsia="Times New Roman"/>
                                  <w:noProof/>
                                </w:rPr>
                                <w:drawing>
                                  <wp:inline distT="0" distB="0" distL="0" distR="0">
                                    <wp:extent cx="6096000" cy="19050"/>
                                    <wp:effectExtent l="0" t="0" r="0" b="0"/>
                                    <wp:docPr id="13" name="Picture 13"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email.microsoftemail.com/lib/fe68157075670478701d/m/1/51148_Security_Newsletter_2013_border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D00A0A">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D00A0A">
                                <w:tc>
                                  <w:tcPr>
                                    <w:tcW w:w="7350" w:type="dxa"/>
                                    <w:vAlign w:val="center"/>
                                    <w:hideMark/>
                                  </w:tcPr>
                                  <w:p w:rsidR="00D00A0A" w:rsidRDefault="00D00A0A">
                                    <w:pPr>
                                      <w:spacing w:line="270" w:lineRule="atLeast"/>
                                      <w:rPr>
                                        <w:rFonts w:ascii="Segoe UI Semibold" w:eastAsia="Times New Roman" w:hAnsi="Segoe UI Semibold"/>
                                        <w:color w:val="002050"/>
                                      </w:rPr>
                                    </w:pPr>
                                    <w:bookmarkStart w:id="1" w:name="SecurityGuidance"/>
                                    <w:bookmarkEnd w:id="1"/>
                                    <w:r>
                                      <w:rPr>
                                        <w:rFonts w:ascii="Segoe UI Semibold" w:eastAsia="Times New Roman" w:hAnsi="Segoe UI Semibold"/>
                                        <w:color w:val="002050"/>
                                      </w:rPr>
                                      <w:t>Security Guidance</w:t>
                                    </w:r>
                                  </w:p>
                                </w:tc>
                                <w:tc>
                                  <w:tcPr>
                                    <w:tcW w:w="1125" w:type="dxa"/>
                                    <w:vAlign w:val="center"/>
                                    <w:hideMark/>
                                  </w:tcPr>
                                  <w:p w:rsidR="00D00A0A" w:rsidRDefault="00D00A0A">
                                    <w:pPr>
                                      <w:jc w:val="right"/>
                                      <w:rPr>
                                        <w:rFonts w:eastAsia="Times New Roman"/>
                                      </w:rPr>
                                    </w:pPr>
                                    <w:r>
                                      <w:rPr>
                                        <w:rFonts w:eastAsia="Times New Roman"/>
                                        <w:noProof/>
                                        <w:color w:val="0000FF"/>
                                      </w:rPr>
                                      <w:drawing>
                                        <wp:inline distT="0" distB="0" distL="0" distR="0">
                                          <wp:extent cx="561975" cy="257175"/>
                                          <wp:effectExtent l="0" t="0" r="9525" b="9525"/>
                                          <wp:docPr id="12" name="Picture 12" descr="http://image.email.microsoftemail.com/lib/fe68157075670478701d/m/1/51148_Security_Newsletter_2013_to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email.microsoftemail.com/lib/fe68157075670478701d/m/1/51148_Security_Newsletter_2013_t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D00A0A" w:rsidRDefault="00D00A0A">
                                    <w:pPr>
                                      <w:jc w:val="right"/>
                                      <w:rPr>
                                        <w:rFonts w:eastAsia="Times New Roman"/>
                                      </w:rPr>
                                    </w:pPr>
                                    <w:r>
                                      <w:rPr>
                                        <w:rFonts w:eastAsia="Times New Roman"/>
                                        <w:noProof/>
                                        <w:color w:val="0000FF"/>
                                      </w:rPr>
                                      <w:drawing>
                                        <wp:inline distT="0" distB="0" distL="0" distR="0">
                                          <wp:extent cx="561975" cy="257175"/>
                                          <wp:effectExtent l="0" t="0" r="9525" b="9525"/>
                                          <wp:docPr id="11" name="Picture 11" descr="http://image.email.microsoftemail.com/lib/fe68157075670478701d/m/1/51148_Security_Newsletter_2013_nex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email.microsoftemail.com/lib/fe68157075670478701d/m/1/51148_Security_Newsletter_2013_nex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D00A0A" w:rsidRDefault="00D00A0A">
                              <w:pPr>
                                <w:rPr>
                                  <w:rFonts w:eastAsia="Times New Roman"/>
                                  <w:sz w:val="20"/>
                                  <w:szCs w:val="20"/>
                                </w:rPr>
                              </w:pP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0" w:type="auto"/>
                              <w:vAlign w:val="center"/>
                              <w:hideMark/>
                            </w:tcPr>
                            <w:p w:rsidR="00D00A0A" w:rsidRDefault="00D00A0A">
                              <w:pPr>
                                <w:spacing w:after="240" w:line="240" w:lineRule="atLeast"/>
                                <w:rPr>
                                  <w:rFonts w:ascii="Segoe UI" w:eastAsia="Times New Roman" w:hAnsi="Segoe UI" w:cs="Segoe UI"/>
                                  <w:color w:val="58595B"/>
                                  <w:sz w:val="18"/>
                                  <w:szCs w:val="18"/>
                                </w:rPr>
                              </w:pPr>
                              <w:hyperlink r:id="rId23" w:history="1">
                                <w:r>
                                  <w:rPr>
                                    <w:rStyle w:val="Hyperlink"/>
                                    <w:rFonts w:ascii="Segoe UI" w:eastAsia="Times New Roman" w:hAnsi="Segoe UI" w:cs="Segoe UI"/>
                                    <w:color w:val="0070C0"/>
                                    <w:u w:val="none"/>
                                  </w:rPr>
                                  <w:t>Security Tip of the Month: Reduce Risk and Identify Vulnerabilities with the Microsoft Threat Modeling Tool 2014</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Threat modeling is a systematic way to find design-level security and privacy weaknesses in the systems, software, and services you build and operate—for BYOD scenarios or more traditional device management scenarios. The Microsoft Threat Modeling Tool 2014 is the newest version of the free Microsoft Security Development Lifecycle (SDL) Threat Modeling Tool released back in 2011. New and improved features include: </w:t>
                              </w:r>
                            </w:p>
                            <w:tbl>
                              <w:tblPr>
                                <w:tblW w:w="0" w:type="auto"/>
                                <w:tblCellMar>
                                  <w:left w:w="0" w:type="dxa"/>
                                  <w:right w:w="0" w:type="dxa"/>
                                </w:tblCellMar>
                                <w:tblLook w:val="04A0" w:firstRow="1" w:lastRow="0" w:firstColumn="1" w:lastColumn="0" w:noHBand="0" w:noVBand="1"/>
                              </w:tblPr>
                              <w:tblGrid>
                                <w:gridCol w:w="450"/>
                                <w:gridCol w:w="2436"/>
                              </w:tblGrid>
                              <w:tr w:rsidR="00D00A0A">
                                <w:tc>
                                  <w:tcPr>
                                    <w:tcW w:w="450"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New drawing surface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450"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D00A0A" w:rsidRDefault="00D00A0A">
                                    <w:pPr>
                                      <w:spacing w:line="240" w:lineRule="atLeast"/>
                                      <w:rPr>
                                        <w:rFonts w:ascii="Segoe UI" w:eastAsia="Times New Roman" w:hAnsi="Segoe UI" w:cs="Segoe UI"/>
                                        <w:color w:val="58595B"/>
                                        <w:sz w:val="18"/>
                                        <w:szCs w:val="18"/>
                                      </w:rPr>
                                    </w:pPr>
                                    <w:hyperlink r:id="rId24" w:history="1">
                                      <w:r>
                                        <w:rPr>
                                          <w:rStyle w:val="Hyperlink"/>
                                          <w:rFonts w:ascii="Segoe UI" w:eastAsia="Times New Roman" w:hAnsi="Segoe UI" w:cs="Segoe UI"/>
                                          <w:color w:val="0070C0"/>
                                          <w:sz w:val="18"/>
                                          <w:szCs w:val="18"/>
                                          <w:u w:val="none"/>
                                        </w:rPr>
                                        <w:t>STRIDE</w:t>
                                      </w:r>
                                    </w:hyperlink>
                                    <w:r>
                                      <w:rPr>
                                        <w:rFonts w:ascii="Segoe UI" w:eastAsia="Times New Roman" w:hAnsi="Segoe UI" w:cs="Segoe UI"/>
                                        <w:color w:val="58595B"/>
                                        <w:sz w:val="18"/>
                                        <w:szCs w:val="18"/>
                                      </w:rPr>
                                      <w:t xml:space="preserve"> analysis per interaction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450"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Migration for v3 threat models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450"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 xml:space="preserve">Updated threat definitions </w:t>
                                    </w:r>
                                  </w:p>
                                </w:tc>
                              </w:tr>
                            </w:tbl>
                            <w:p w:rsidR="00D00A0A" w:rsidRDefault="00D00A0A">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br/>
                                <w:t xml:space="preserve">Ready to get started? Explore each of these improvements in more detail with the </w:t>
                              </w:r>
                              <w:hyperlink r:id="rId25" w:history="1">
                                <w:r>
                                  <w:rPr>
                                    <w:rStyle w:val="Hyperlink"/>
                                    <w:rFonts w:ascii="Segoe UI" w:eastAsia="Times New Roman" w:hAnsi="Segoe UI" w:cs="Segoe UI"/>
                                    <w:color w:val="0070C0"/>
                                    <w:sz w:val="18"/>
                                    <w:szCs w:val="18"/>
                                    <w:u w:val="none"/>
                                  </w:rPr>
                                  <w:t>Microsoft SDL Blog</w:t>
                                </w:r>
                              </w:hyperlink>
                              <w:r>
                                <w:rPr>
                                  <w:rFonts w:ascii="Segoe UI" w:eastAsia="Times New Roman" w:hAnsi="Segoe UI" w:cs="Segoe UI"/>
                                  <w:color w:val="58595B"/>
                                  <w:sz w:val="18"/>
                                  <w:szCs w:val="18"/>
                                </w:rPr>
                                <w:t xml:space="preserve">, watch a </w:t>
                              </w:r>
                              <w:hyperlink r:id="rId26" w:history="1">
                                <w:r>
                                  <w:rPr>
                                    <w:rStyle w:val="Hyperlink"/>
                                    <w:rFonts w:ascii="Segoe UI" w:eastAsia="Times New Roman" w:hAnsi="Segoe UI" w:cs="Segoe UI"/>
                                    <w:color w:val="0070C0"/>
                                    <w:sz w:val="18"/>
                                    <w:szCs w:val="18"/>
                                    <w:u w:val="none"/>
                                  </w:rPr>
                                  <w:t>short demo</w:t>
                                </w:r>
                              </w:hyperlink>
                              <w:r>
                                <w:rPr>
                                  <w:rFonts w:ascii="Segoe UI" w:eastAsia="Times New Roman" w:hAnsi="Segoe UI" w:cs="Segoe UI"/>
                                  <w:color w:val="58595B"/>
                                  <w:sz w:val="18"/>
                                  <w:szCs w:val="18"/>
                                </w:rPr>
                                <w:t xml:space="preserve">, and then download </w:t>
                              </w:r>
                              <w:hyperlink r:id="rId27" w:history="1">
                                <w:r>
                                  <w:rPr>
                                    <w:rStyle w:val="Hyperlink"/>
                                    <w:rFonts w:ascii="Segoe UI" w:eastAsia="Times New Roman" w:hAnsi="Segoe UI" w:cs="Segoe UI"/>
                                    <w:color w:val="0070C0"/>
                                    <w:sz w:val="18"/>
                                    <w:szCs w:val="18"/>
                                    <w:u w:val="none"/>
                                  </w:rPr>
                                  <w:t>Microsoft Threat Modeling Tool 2014</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8" w:history="1">
                                <w:r>
                                  <w:rPr>
                                    <w:rStyle w:val="Hyperlink"/>
                                    <w:rFonts w:ascii="Segoe UI" w:eastAsia="Times New Roman" w:hAnsi="Segoe UI" w:cs="Segoe UI"/>
                                    <w:color w:val="0070C0"/>
                                    <w:u w:val="none"/>
                                  </w:rPr>
                                  <w:t>Bring Your Own Device (BYOD) Design Considerations Guide</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Take a deep dive into the critical design considerations that need to be addressed in order to design a BYOD infrastructure that enables employees to use their own devices while protecting your company’s data. This guide covers user and device considerations, data access and protection, management scenarios, and app considerations.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29" w:history="1">
                                <w:r>
                                  <w:rPr>
                                    <w:rStyle w:val="Hyperlink"/>
                                    <w:rFonts w:ascii="Segoe UI" w:eastAsia="Times New Roman" w:hAnsi="Segoe UI" w:cs="Segoe UI"/>
                                    <w:color w:val="0070C0"/>
                                    <w:u w:val="none"/>
                                  </w:rPr>
                                  <w:t>Working with Web Application Proxy</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Learn how to install and configure Web Application Proxy, a new remote access role service in Windows Server 2012 R2 that provides reverse proxy functionality for web applications inside your corporate network to allow users on any device to access them from outside the corporate network.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30" w:history="1">
                                <w:r>
                                  <w:rPr>
                                    <w:rStyle w:val="Hyperlink"/>
                                    <w:rFonts w:ascii="Segoe UI" w:eastAsia="Times New Roman" w:hAnsi="Segoe UI" w:cs="Segoe UI"/>
                                    <w:color w:val="0070C0"/>
                                    <w:u w:val="none"/>
                                  </w:rPr>
                                  <w:t>Work Folders Overview</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Find out how to enable users to store and access work files on personal computers and devices in addition to corporate PCs while maintaining control over corporate data.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31" w:history="1">
                                <w:r>
                                  <w:rPr>
                                    <w:rStyle w:val="Hyperlink"/>
                                    <w:rFonts w:ascii="Segoe UI" w:eastAsia="Times New Roman" w:hAnsi="Segoe UI" w:cs="Segoe UI"/>
                                    <w:color w:val="0070C0"/>
                                    <w:u w:val="none"/>
                                  </w:rPr>
                                  <w:t>Manage Risk with Multi-Factor Access Control</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Learn how to manage risk by using Active Directory Federation Services and multiple factors for access control, including user, device, location, and authentication data.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32" w:history="1">
                                <w:r>
                                  <w:rPr>
                                    <w:rStyle w:val="Hyperlink"/>
                                    <w:rFonts w:ascii="Segoe UI" w:eastAsia="Times New Roman" w:hAnsi="Segoe UI" w:cs="Segoe UI"/>
                                    <w:color w:val="0070C0"/>
                                    <w:u w:val="none"/>
                                  </w:rPr>
                                  <w:t>Join to Workplace for SSO and Seamless Second Factor Authentication Across Company Applications</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Find out how to utilize seamless second factor authentication and single-sign-on to provide personal devices users with secure access to workplace resources and applications.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33" w:history="1">
                                <w:r>
                                  <w:rPr>
                                    <w:rStyle w:val="Hyperlink"/>
                                    <w:rFonts w:ascii="Segoe UI" w:eastAsia="Times New Roman" w:hAnsi="Segoe UI" w:cs="Segoe UI"/>
                                    <w:color w:val="0070C0"/>
                                    <w:u w:val="none"/>
                                  </w:rPr>
                                  <w:t>Managing Windows 8 Devices in a Bring Your Own Device World</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lastRenderedPageBreak/>
                                <w:t xml:space="preserve">Quickly see how you can manage end-user owned devices running Windows 8 with this handy checklist.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34" w:history="1">
                                <w:r>
                                  <w:rPr>
                                    <w:rStyle w:val="Hyperlink"/>
                                    <w:rFonts w:ascii="Segoe UI" w:eastAsia="Times New Roman" w:hAnsi="Segoe UI" w:cs="Segoe UI"/>
                                    <w:color w:val="0070C0"/>
                                    <w:u w:val="none"/>
                                  </w:rPr>
                                  <w:t>Windows RT 8.1 in the Enterprise</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Find out how you can utilize and manage Windows RT 8.1 devices, whether employee-owned or company-owned, in an enterprise environment.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35" w:history="1">
                                <w:r>
                                  <w:rPr>
                                    <w:rStyle w:val="Hyperlink"/>
                                    <w:rFonts w:ascii="Segoe UI" w:eastAsia="Times New Roman" w:hAnsi="Segoe UI" w:cs="Segoe UI"/>
                                    <w:color w:val="0070C0"/>
                                    <w:u w:val="none"/>
                                  </w:rPr>
                                  <w:t>Windows Phone 8.1 Mobile Device Management Overview</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Download a guide to help you explore the built-in mobile device management client in Windows Phone 8.1 that lets you manage handsets with the mobile device management system of your choice. Looking to test the enterprise-grade capabilities delivered by Windows Phone 8.1—including S/MIME support and enhanced virtual private network (VPN) features—in your own environment? Get the </w:t>
                              </w:r>
                              <w:hyperlink r:id="rId36" w:history="1">
                                <w:r>
                                  <w:rPr>
                                    <w:rStyle w:val="Hyperlink"/>
                                    <w:rFonts w:ascii="Segoe UI" w:eastAsia="Times New Roman" w:hAnsi="Segoe UI" w:cs="Segoe UI"/>
                                    <w:color w:val="0070C0"/>
                                    <w:sz w:val="18"/>
                                    <w:szCs w:val="18"/>
                                    <w:u w:val="none"/>
                                  </w:rPr>
                                  <w:t>Windows Phone 8.1 Enterprise Preview</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37" w:history="1">
                                <w:proofErr w:type="spellStart"/>
                                <w:r>
                                  <w:rPr>
                                    <w:rStyle w:val="Hyperlink"/>
                                    <w:rFonts w:ascii="Segoe UI" w:eastAsia="Times New Roman" w:hAnsi="Segoe UI" w:cs="Segoe UI"/>
                                    <w:color w:val="0070C0"/>
                                    <w:u w:val="none"/>
                                  </w:rPr>
                                  <w:t>Consumerization</w:t>
                                </w:r>
                                <w:proofErr w:type="spellEnd"/>
                                <w:r>
                                  <w:rPr>
                                    <w:rStyle w:val="Hyperlink"/>
                                    <w:rFonts w:ascii="Segoe UI" w:eastAsia="Times New Roman" w:hAnsi="Segoe UI" w:cs="Segoe UI"/>
                                    <w:color w:val="0070C0"/>
                                    <w:u w:val="none"/>
                                  </w:rPr>
                                  <w:t xml:space="preserve"> of IT at Microsoft: Adapting to Change </w:t>
                                </w:r>
                              </w:hyperlink>
                              <w:r>
                                <w:rPr>
                                  <w:rFonts w:ascii="Segoe UI" w:eastAsia="Times New Roman" w:hAnsi="Segoe UI" w:cs="Segoe UI"/>
                                  <w:color w:val="58595B"/>
                                  <w:sz w:val="18"/>
                                  <w:szCs w:val="18"/>
                                </w:rPr>
                                <w:br/>
                                <w:t xml:space="preserve">Learn how, to effectively manage both users’ expectations and the mandates of information security, Microsoft IT developed a programmatic approach to technology adoption—one that would foster innovation without increasing risks by introducing uncontrolled technologies. For more insight, see Microsoft Solves BYOD Using </w:t>
                              </w:r>
                              <w:hyperlink r:id="rId38" w:history="1">
                                <w:r>
                                  <w:rPr>
                                    <w:rStyle w:val="Hyperlink"/>
                                    <w:rFonts w:ascii="Segoe UI" w:eastAsia="Times New Roman" w:hAnsi="Segoe UI" w:cs="Segoe UI"/>
                                    <w:color w:val="0070C0"/>
                                    <w:sz w:val="18"/>
                                    <w:szCs w:val="18"/>
                                    <w:u w:val="none"/>
                                  </w:rPr>
                                  <w:t>Microsoft System Center Configuration Manager and Windows Intune</w:t>
                                </w:r>
                              </w:hyperlink>
                              <w:r>
                                <w:rPr>
                                  <w:rFonts w:ascii="Segoe UI" w:eastAsia="Times New Roman" w:hAnsi="Segoe UI" w:cs="Segoe UI"/>
                                  <w:color w:val="58595B"/>
                                  <w:sz w:val="18"/>
                                  <w:szCs w:val="18"/>
                                </w:rPr>
                                <w:t xml:space="preserve">. </w:t>
                              </w: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lastRenderedPageBreak/>
                                <w:t> </w:t>
                              </w:r>
                            </w:p>
                          </w:tc>
                        </w:tr>
                        <w:tr w:rsidR="00D00A0A">
                          <w:tc>
                            <w:tcPr>
                              <w:tcW w:w="0" w:type="auto"/>
                              <w:vAlign w:val="center"/>
                              <w:hideMark/>
                            </w:tcPr>
                            <w:p w:rsidR="00D00A0A" w:rsidRDefault="00D00A0A">
                              <w:pPr>
                                <w:jc w:val="center"/>
                                <w:rPr>
                                  <w:rFonts w:eastAsia="Times New Roman"/>
                                </w:rPr>
                              </w:pPr>
                              <w:r>
                                <w:rPr>
                                  <w:rFonts w:eastAsia="Times New Roman"/>
                                  <w:noProof/>
                                </w:rPr>
                                <w:drawing>
                                  <wp:inline distT="0" distB="0" distL="0" distR="0">
                                    <wp:extent cx="6096000" cy="19050"/>
                                    <wp:effectExtent l="0" t="0" r="0" b="0"/>
                                    <wp:docPr id="10" name="Picture 10"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email.microsoftemail.com/lib/fe68157075670478701d/m/1/51148_Security_Newsletter_2013_border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D00A0A">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D00A0A">
                                <w:tc>
                                  <w:tcPr>
                                    <w:tcW w:w="7350" w:type="dxa"/>
                                    <w:vAlign w:val="center"/>
                                    <w:hideMark/>
                                  </w:tcPr>
                                  <w:p w:rsidR="00D00A0A" w:rsidRDefault="00D00A0A">
                                    <w:pPr>
                                      <w:spacing w:line="270" w:lineRule="atLeast"/>
                                      <w:rPr>
                                        <w:rFonts w:ascii="Segoe UI Semibold" w:eastAsia="Times New Roman" w:hAnsi="Segoe UI Semibold"/>
                                        <w:color w:val="002050"/>
                                      </w:rPr>
                                    </w:pPr>
                                    <w:bookmarkStart w:id="2" w:name="CommunityUpdate"/>
                                    <w:bookmarkEnd w:id="2"/>
                                    <w:r>
                                      <w:rPr>
                                        <w:rFonts w:ascii="Segoe UI Semibold" w:eastAsia="Times New Roman" w:hAnsi="Segoe UI Semibold"/>
                                        <w:color w:val="002050"/>
                                      </w:rPr>
                                      <w:t>Community Update</w:t>
                                    </w:r>
                                  </w:p>
                                </w:tc>
                                <w:tc>
                                  <w:tcPr>
                                    <w:tcW w:w="1125" w:type="dxa"/>
                                    <w:vAlign w:val="center"/>
                                    <w:hideMark/>
                                  </w:tcPr>
                                  <w:p w:rsidR="00D00A0A" w:rsidRDefault="00D00A0A">
                                    <w:pPr>
                                      <w:jc w:val="right"/>
                                      <w:rPr>
                                        <w:rFonts w:eastAsia="Times New Roman"/>
                                      </w:rPr>
                                    </w:pPr>
                                    <w:r>
                                      <w:rPr>
                                        <w:rFonts w:eastAsia="Times New Roman"/>
                                        <w:noProof/>
                                        <w:color w:val="0000FF"/>
                                      </w:rPr>
                                      <w:drawing>
                                        <wp:inline distT="0" distB="0" distL="0" distR="0">
                                          <wp:extent cx="561975" cy="257175"/>
                                          <wp:effectExtent l="0" t="0" r="9525" b="9525"/>
                                          <wp:docPr id="9" name="Picture 9" descr="http://image.email.microsoftemail.com/lib/fe68157075670478701d/m/1/51148_Security_Newsletter_2013_to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email.microsoftemail.com/lib/fe68157075670478701d/m/1/51148_Security_Newsletter_2013_t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D00A0A" w:rsidRDefault="00D00A0A">
                                    <w:pPr>
                                      <w:jc w:val="right"/>
                                      <w:rPr>
                                        <w:rFonts w:eastAsia="Times New Roman"/>
                                      </w:rPr>
                                    </w:pPr>
                                    <w:r>
                                      <w:rPr>
                                        <w:rFonts w:eastAsia="Times New Roman"/>
                                        <w:noProof/>
                                        <w:color w:val="0000FF"/>
                                      </w:rPr>
                                      <w:drawing>
                                        <wp:inline distT="0" distB="0" distL="0" distR="0">
                                          <wp:extent cx="561975" cy="257175"/>
                                          <wp:effectExtent l="0" t="0" r="9525" b="9525"/>
                                          <wp:docPr id="8" name="Picture 8" descr="http://image.email.microsoftemail.com/lib/fe68157075670478701d/m/1/51148_Security_Newsletter_2013_nex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email.microsoftemail.com/lib/fe68157075670478701d/m/1/51148_Security_Newsletter_2013_nex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D00A0A" w:rsidRDefault="00D00A0A">
                              <w:pPr>
                                <w:rPr>
                                  <w:rFonts w:eastAsia="Times New Roman"/>
                                  <w:sz w:val="20"/>
                                  <w:szCs w:val="20"/>
                                </w:rPr>
                              </w:pPr>
                            </w:p>
                          </w:tc>
                        </w:tr>
                        <w:tr w:rsidR="00D00A0A">
                          <w:trPr>
                            <w:trHeight w:val="150"/>
                          </w:trPr>
                          <w:tc>
                            <w:tcPr>
                              <w:tcW w:w="0" w:type="auto"/>
                              <w:vAlign w:val="center"/>
                              <w:hideMark/>
                            </w:tcPr>
                            <w:p w:rsidR="00D00A0A" w:rsidRDefault="00D00A0A">
                              <w:pPr>
                                <w:rPr>
                                  <w:rFonts w:eastAsia="Times New Roman"/>
                                  <w:sz w:val="20"/>
                                  <w:szCs w:val="20"/>
                                </w:rPr>
                              </w:pPr>
                            </w:p>
                          </w:tc>
                        </w:tr>
                        <w:tr w:rsidR="00D00A0A">
                          <w:tc>
                            <w:tcPr>
                              <w:tcW w:w="0" w:type="auto"/>
                              <w:vAlign w:val="center"/>
                              <w:hideMark/>
                            </w:tcPr>
                            <w:p w:rsidR="00D00A0A" w:rsidRDefault="00D00A0A">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rPr>
                                <w:t>New Security Baselines for Microsoft Security Compliance Manager</w:t>
                              </w:r>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Two new security baselines for </w:t>
                              </w:r>
                              <w:hyperlink r:id="rId39" w:history="1">
                                <w:r>
                                  <w:rPr>
                                    <w:rStyle w:val="Hyperlink"/>
                                    <w:rFonts w:ascii="Segoe UI" w:eastAsia="Times New Roman" w:hAnsi="Segoe UI" w:cs="Segoe UI"/>
                                    <w:color w:val="0070C0"/>
                                    <w:sz w:val="18"/>
                                    <w:szCs w:val="18"/>
                                    <w:u w:val="none"/>
                                  </w:rPr>
                                  <w:t>Microsoft Security Compliance Manager (SCM)</w:t>
                                </w:r>
                              </w:hyperlink>
                              <w:r>
                                <w:rPr>
                                  <w:rFonts w:ascii="Segoe UI" w:eastAsia="Times New Roman" w:hAnsi="Segoe UI" w:cs="Segoe UI"/>
                                  <w:color w:val="58595B"/>
                                  <w:sz w:val="18"/>
                                  <w:szCs w:val="18"/>
                                </w:rPr>
                                <w:t xml:space="preserve">, Microsoft’s popular free security and compliance tool, are now available. The first is a final, release-to manufacturing (RTM) baseline for SQL Server 2012. The second is a beta version of the baseline for Office 2013. </w:t>
                              </w:r>
                              <w:r>
                                <w:rPr>
                                  <w:rFonts w:ascii="Segoe UI" w:eastAsia="Times New Roman" w:hAnsi="Segoe UI" w:cs="Segoe UI"/>
                                  <w:color w:val="58595B"/>
                                  <w:sz w:val="18"/>
                                  <w:szCs w:val="18"/>
                                </w:rPr>
                                <w:br/>
                              </w:r>
                              <w:r>
                                <w:rPr>
                                  <w:rFonts w:ascii="Segoe UI" w:eastAsia="Times New Roman" w:hAnsi="Segoe UI" w:cs="Segoe UI"/>
                                  <w:color w:val="58595B"/>
                                  <w:sz w:val="18"/>
                                  <w:szCs w:val="18"/>
                                </w:rPr>
                                <w:br/>
                                <w:t xml:space="preserve">As with all security baselines included in Microsoft SCM, these new baselines have been created and reviewed by Microsoft security experts as well as vetted by a select group of security conscious customers as well as the Center for Internet Security (CIS). The Microsoft SCM team works closely with the CIS to ensure that both Microsoft and CIS offer clear, consistent guidance to customers on how to utilize these baselines to better secure their infrastructures.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t xml:space="preserve">If you are already using the latest version of Microsoft SCM, you can download the SQL Server 2012 baselines by clicking the "download Microsoft baselines automatically" link on the front page of the SCM user interface. You can also download the baseline directly: </w:t>
                              </w:r>
                            </w:p>
                            <w:tbl>
                              <w:tblPr>
                                <w:tblW w:w="0" w:type="auto"/>
                                <w:tblCellMar>
                                  <w:left w:w="0" w:type="dxa"/>
                                  <w:right w:w="0" w:type="dxa"/>
                                </w:tblCellMar>
                                <w:tblLook w:val="04A0" w:firstRow="1" w:lastRow="0" w:firstColumn="1" w:lastColumn="0" w:noHBand="0" w:noVBand="1"/>
                              </w:tblPr>
                              <w:tblGrid>
                                <w:gridCol w:w="450"/>
                                <w:gridCol w:w="3049"/>
                              </w:tblGrid>
                              <w:tr w:rsidR="00D00A0A">
                                <w:tc>
                                  <w:tcPr>
                                    <w:tcW w:w="450"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D00A0A" w:rsidRDefault="00D00A0A">
                                    <w:pPr>
                                      <w:spacing w:line="240" w:lineRule="atLeast"/>
                                      <w:rPr>
                                        <w:rFonts w:ascii="Segoe UI" w:eastAsia="Times New Roman" w:hAnsi="Segoe UI" w:cs="Segoe UI"/>
                                        <w:color w:val="58595B"/>
                                        <w:sz w:val="18"/>
                                        <w:szCs w:val="18"/>
                                      </w:rPr>
                                    </w:pPr>
                                    <w:hyperlink r:id="rId40" w:history="1">
                                      <w:r>
                                        <w:rPr>
                                          <w:rStyle w:val="Hyperlink"/>
                                          <w:rFonts w:ascii="Segoe UI" w:eastAsia="Times New Roman" w:hAnsi="Segoe UI" w:cs="Segoe UI"/>
                                          <w:color w:val="0070C0"/>
                                          <w:sz w:val="18"/>
                                          <w:szCs w:val="18"/>
                                          <w:u w:val="none"/>
                                        </w:rPr>
                                        <w:t>SQL Server 2012 Baseline</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450"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hideMark/>
                                  </w:tcPr>
                                  <w:p w:rsidR="00D00A0A" w:rsidRDefault="00D00A0A">
                                    <w:pPr>
                                      <w:spacing w:line="240" w:lineRule="atLeast"/>
                                      <w:rPr>
                                        <w:rFonts w:ascii="Segoe UI" w:eastAsia="Times New Roman" w:hAnsi="Segoe UI" w:cs="Segoe UI"/>
                                        <w:color w:val="58595B"/>
                                        <w:sz w:val="18"/>
                                        <w:szCs w:val="18"/>
                                      </w:rPr>
                                    </w:pPr>
                                    <w:hyperlink r:id="rId41" w:history="1">
                                      <w:r>
                                        <w:rPr>
                                          <w:rStyle w:val="Hyperlink"/>
                                          <w:rFonts w:ascii="Segoe UI" w:eastAsia="Times New Roman" w:hAnsi="Segoe UI" w:cs="Segoe UI"/>
                                          <w:color w:val="0070C0"/>
                                          <w:sz w:val="18"/>
                                          <w:szCs w:val="18"/>
                                          <w:u w:val="none"/>
                                        </w:rPr>
                                        <w:t>SQL Server 2012 Baseline Attachments</w:t>
                                      </w:r>
                                    </w:hyperlink>
                                    <w:r>
                                      <w:rPr>
                                        <w:rFonts w:ascii="Segoe UI" w:eastAsia="Times New Roman" w:hAnsi="Segoe UI" w:cs="Segoe UI"/>
                                        <w:color w:val="58595B"/>
                                        <w:sz w:val="18"/>
                                        <w:szCs w:val="18"/>
                                      </w:rPr>
                                      <w:t xml:space="preserve"> </w:t>
                                    </w:r>
                                  </w:p>
                                </w:tc>
                              </w:tr>
                            </w:tbl>
                            <w:p w:rsidR="00D00A0A" w:rsidRDefault="00D00A0A">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br/>
                                <w:t xml:space="preserve">To get the Office 2013 Beta baseline you will need to join the Microsoft Connect program, which requires a Microsoft Account. To sign up, please visit </w:t>
                              </w:r>
                              <w:hyperlink r:id="rId42" w:history="1">
                                <w:r>
                                  <w:rPr>
                                    <w:rStyle w:val="Hyperlink"/>
                                    <w:rFonts w:ascii="Segoe UI" w:eastAsia="Times New Roman" w:hAnsi="Segoe UI" w:cs="Segoe UI"/>
                                    <w:color w:val="0070C0"/>
                                    <w:sz w:val="18"/>
                                    <w:szCs w:val="18"/>
                                    <w:u w:val="none"/>
                                  </w:rPr>
                                  <w:t>https://connect.microsoft.com/WindowsServer/InvitationUse.aspx?ProgramID=8455&amp;InvitationID=8455-764K-9HVG</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r>
                              <w:r>
                                <w:rPr>
                                  <w:rFonts w:ascii="Segoe UI" w:eastAsia="Times New Roman" w:hAnsi="Segoe UI" w:cs="Segoe UI"/>
                                  <w:color w:val="58595B"/>
                                  <w:sz w:val="18"/>
                                  <w:szCs w:val="18"/>
                                </w:rPr>
                                <w:br/>
                                <w:t>The Microsoft SCM team will also be releasing security baselines for Windows 8.1, Windows Server 2012 R2, and Internet Explorer 11 in the near future. In the interim, you can access a preview of the new settings and recommendations from Microsoft by downloading the .zip package referenced at the end of the “</w:t>
                              </w:r>
                              <w:hyperlink r:id="rId43" w:history="1">
                                <w:r>
                                  <w:rPr>
                                    <w:rStyle w:val="Hyperlink"/>
                                    <w:rFonts w:ascii="Segoe UI" w:eastAsia="Times New Roman" w:hAnsi="Segoe UI" w:cs="Segoe UI"/>
                                    <w:color w:val="0070C0"/>
                                    <w:sz w:val="18"/>
                                    <w:szCs w:val="18"/>
                                    <w:u w:val="none"/>
                                  </w:rPr>
                                  <w:t>Security baselines for Windows 8.1, Windows Server 2012 R2 and Internet Explorer 11</w:t>
                                </w:r>
                              </w:hyperlink>
                              <w:r>
                                <w:rPr>
                                  <w:rFonts w:ascii="Segoe UI" w:eastAsia="Times New Roman" w:hAnsi="Segoe UI" w:cs="Segoe UI"/>
                                  <w:color w:val="58595B"/>
                                  <w:sz w:val="18"/>
                                  <w:szCs w:val="18"/>
                                </w:rPr>
                                <w:t xml:space="preserve">” blog post. </w:t>
                              </w: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0" w:type="auto"/>
                              <w:vAlign w:val="center"/>
                              <w:hideMark/>
                            </w:tcPr>
                            <w:p w:rsidR="00D00A0A" w:rsidRDefault="00D00A0A">
                              <w:pPr>
                                <w:jc w:val="center"/>
                                <w:rPr>
                                  <w:rFonts w:eastAsia="Times New Roman"/>
                                </w:rPr>
                              </w:pPr>
                              <w:r>
                                <w:rPr>
                                  <w:rFonts w:eastAsia="Times New Roman"/>
                                  <w:noProof/>
                                </w:rPr>
                                <w:drawing>
                                  <wp:inline distT="0" distB="0" distL="0" distR="0">
                                    <wp:extent cx="6096000" cy="19050"/>
                                    <wp:effectExtent l="0" t="0" r="0" b="0"/>
                                    <wp:docPr id="7" name="Picture 7"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email.microsoftemail.com/lib/fe68157075670478701d/m/1/51148_Security_Newsletter_2013_border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D00A0A">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D00A0A">
                                <w:tc>
                                  <w:tcPr>
                                    <w:tcW w:w="7350" w:type="dxa"/>
                                    <w:vAlign w:val="center"/>
                                    <w:hideMark/>
                                  </w:tcPr>
                                  <w:p w:rsidR="00D00A0A" w:rsidRDefault="00D00A0A">
                                    <w:pPr>
                                      <w:spacing w:line="270" w:lineRule="atLeast"/>
                                      <w:rPr>
                                        <w:rFonts w:ascii="Segoe UI Semibold" w:eastAsia="Times New Roman" w:hAnsi="Segoe UI Semibold"/>
                                        <w:color w:val="002050"/>
                                      </w:rPr>
                                    </w:pPr>
                                    <w:bookmarkStart w:id="3" w:name="SecurityBulletins"/>
                                    <w:bookmarkEnd w:id="3"/>
                                    <w:r>
                                      <w:rPr>
                                        <w:rFonts w:ascii="Segoe UI Semibold" w:eastAsia="Times New Roman" w:hAnsi="Segoe UI Semibold"/>
                                        <w:color w:val="002050"/>
                                      </w:rPr>
                                      <w:t>This Month's Security Bulletins</w:t>
                                    </w:r>
                                  </w:p>
                                </w:tc>
                                <w:tc>
                                  <w:tcPr>
                                    <w:tcW w:w="1125" w:type="dxa"/>
                                    <w:vAlign w:val="center"/>
                                    <w:hideMark/>
                                  </w:tcPr>
                                  <w:p w:rsidR="00D00A0A" w:rsidRDefault="00D00A0A">
                                    <w:pPr>
                                      <w:jc w:val="right"/>
                                      <w:rPr>
                                        <w:rFonts w:eastAsia="Times New Roman"/>
                                      </w:rPr>
                                    </w:pPr>
                                    <w:r>
                                      <w:rPr>
                                        <w:rFonts w:eastAsia="Times New Roman"/>
                                        <w:noProof/>
                                        <w:color w:val="0000FF"/>
                                      </w:rPr>
                                      <w:drawing>
                                        <wp:inline distT="0" distB="0" distL="0" distR="0">
                                          <wp:extent cx="561975" cy="257175"/>
                                          <wp:effectExtent l="0" t="0" r="9525" b="9525"/>
                                          <wp:docPr id="6" name="Picture 6" descr="http://image.email.microsoftemail.com/lib/fe68157075670478701d/m/1/51148_Security_Newsletter_2013_to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email.microsoftemail.com/lib/fe68157075670478701d/m/1/51148_Security_Newsletter_2013_t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D00A0A" w:rsidRDefault="00D00A0A">
                                    <w:pPr>
                                      <w:jc w:val="right"/>
                                      <w:rPr>
                                        <w:rFonts w:eastAsia="Times New Roman"/>
                                      </w:rPr>
                                    </w:pPr>
                                    <w:r>
                                      <w:rPr>
                                        <w:rFonts w:eastAsia="Times New Roman"/>
                                        <w:noProof/>
                                        <w:color w:val="0000FF"/>
                                      </w:rPr>
                                      <w:drawing>
                                        <wp:inline distT="0" distB="0" distL="0" distR="0">
                                          <wp:extent cx="561975" cy="257175"/>
                                          <wp:effectExtent l="0" t="0" r="9525" b="9525"/>
                                          <wp:docPr id="5" name="Picture 5" descr="http://image.email.microsoftemail.com/lib/fe68157075670478701d/m/1/51148_Security_Newsletter_2013_next.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email.microsoftemail.com/lib/fe68157075670478701d/m/1/51148_Security_Newsletter_2013_nex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D00A0A" w:rsidRDefault="00D00A0A">
                              <w:pPr>
                                <w:rPr>
                                  <w:rFonts w:eastAsia="Times New Roman"/>
                                  <w:sz w:val="20"/>
                                  <w:szCs w:val="20"/>
                                </w:rPr>
                              </w:pP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0" w:type="auto"/>
                              <w:vAlign w:val="center"/>
                              <w:hideMark/>
                            </w:tcPr>
                            <w:p w:rsidR="00D00A0A" w:rsidRDefault="00D00A0A">
                              <w:pPr>
                                <w:spacing w:after="240" w:line="240" w:lineRule="atLeast"/>
                                <w:rPr>
                                  <w:rFonts w:ascii="Segoe UI" w:eastAsia="Times New Roman" w:hAnsi="Segoe UI" w:cs="Segoe UI"/>
                                  <w:color w:val="58595B"/>
                                  <w:sz w:val="18"/>
                                  <w:szCs w:val="18"/>
                                </w:rPr>
                              </w:pPr>
                              <w:r>
                                <w:rPr>
                                  <w:rFonts w:ascii="Segoe UI" w:eastAsia="Times New Roman" w:hAnsi="Segoe UI" w:cs="Segoe UI"/>
                                  <w:color w:val="58595B"/>
                                </w:rPr>
                                <w:lastRenderedPageBreak/>
                                <w:t>April 2014 Security Bulletins</w:t>
                              </w:r>
                              <w:r>
                                <w:rPr>
                                  <w:rFonts w:ascii="Segoe UI" w:eastAsia="Times New Roman" w:hAnsi="Segoe UI" w:cs="Segoe UI"/>
                                  <w:color w:val="58595B"/>
                                  <w:sz w:val="18"/>
                                  <w:szCs w:val="18"/>
                                </w:rPr>
                                <w:t xml:space="preserve"> </w:t>
                              </w:r>
                            </w:p>
                            <w:tbl>
                              <w:tblPr>
                                <w:tblW w:w="0" w:type="auto"/>
                                <w:tblCellMar>
                                  <w:left w:w="0" w:type="dxa"/>
                                  <w:right w:w="0" w:type="dxa"/>
                                </w:tblCellMar>
                                <w:tblLook w:val="04A0" w:firstRow="1" w:lastRow="0" w:firstColumn="1" w:lastColumn="0" w:noHBand="0" w:noVBand="1"/>
                              </w:tblPr>
                              <w:tblGrid>
                                <w:gridCol w:w="9600"/>
                              </w:tblGrid>
                              <w:tr w:rsidR="00D00A0A">
                                <w:tc>
                                  <w:tcPr>
                                    <w:tcW w:w="0" w:type="auto"/>
                                    <w:vAlign w:val="center"/>
                                    <w:hideMark/>
                                  </w:tcPr>
                                  <w:p w:rsidR="00D00A0A" w:rsidRDefault="00D00A0A">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Critical </w:t>
                                    </w:r>
                                  </w:p>
                                  <w:tbl>
                                    <w:tblPr>
                                      <w:tblW w:w="0" w:type="auto"/>
                                      <w:tblCellMar>
                                        <w:left w:w="0" w:type="dxa"/>
                                        <w:right w:w="0" w:type="dxa"/>
                                      </w:tblCellMar>
                                      <w:tblLook w:val="04A0" w:firstRow="1" w:lastRow="0" w:firstColumn="1" w:lastColumn="0" w:noHBand="0" w:noVBand="1"/>
                                    </w:tblPr>
                                    <w:tblGrid>
                                      <w:gridCol w:w="370"/>
                                      <w:gridCol w:w="1043"/>
                                      <w:gridCol w:w="971"/>
                                      <w:gridCol w:w="7216"/>
                                    </w:tblGrid>
                                    <w:tr w:rsidR="00D00A0A">
                                      <w:trPr>
                                        <w:gridAfter w:val="3"/>
                                        <w:wAfter w:w="2505" w:type="dxa"/>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37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MS14-017:</w:t>
                                          </w:r>
                                        </w:p>
                                      </w:tc>
                                      <w:tc>
                                        <w:tcPr>
                                          <w:tcW w:w="975" w:type="dxa"/>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2949660</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45" w:tgtFrame="_blank" w:history="1">
                                            <w:r>
                                              <w:rPr>
                                                <w:rStyle w:val="Hyperlink"/>
                                                <w:rFonts w:ascii="Segoe UI" w:eastAsia="Times New Roman" w:hAnsi="Segoe UI" w:cs="Segoe UI"/>
                                                <w:color w:val="0070C0"/>
                                                <w:sz w:val="18"/>
                                                <w:szCs w:val="18"/>
                                                <w:u w:val="none"/>
                                              </w:rPr>
                                              <w:t>Vulnerabilities in Microsoft Word and Office Web Apps Could Allow Remote Code Execution</w:t>
                                            </w:r>
                                          </w:hyperlink>
                                          <w:r>
                                            <w:rPr>
                                              <w:rFonts w:ascii="Segoe UI" w:eastAsia="Times New Roman" w:hAnsi="Segoe UI" w:cs="Segoe UI"/>
                                              <w:color w:val="58595B"/>
                                              <w:sz w:val="18"/>
                                              <w:szCs w:val="18"/>
                                            </w:rPr>
                                            <w:t xml:space="preserve"> </w:t>
                                          </w:r>
                                        </w:p>
                                      </w:tc>
                                    </w:tr>
                                    <w:tr w:rsidR="00D00A0A">
                                      <w:trPr>
                                        <w:trHeight w:val="75"/>
                                      </w:trPr>
                                      <w:tc>
                                        <w:tcPr>
                                          <w:tcW w:w="0" w:type="auto"/>
                                          <w:gridSpan w:val="4"/>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37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MS14-018:</w:t>
                                          </w:r>
                                        </w:p>
                                      </w:tc>
                                      <w:tc>
                                        <w:tcPr>
                                          <w:tcW w:w="975" w:type="dxa"/>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2950467</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46" w:tgtFrame="_blank" w:history="1">
                                            <w:r>
                                              <w:rPr>
                                                <w:rStyle w:val="Hyperlink"/>
                                                <w:rFonts w:ascii="Segoe UI" w:eastAsia="Times New Roman" w:hAnsi="Segoe UI" w:cs="Segoe UI"/>
                                                <w:color w:val="0070C0"/>
                                                <w:sz w:val="18"/>
                                                <w:szCs w:val="18"/>
                                                <w:u w:val="none"/>
                                              </w:rPr>
                                              <w:t>Cumulative Security Update for Internet Explorer</w:t>
                                            </w:r>
                                          </w:hyperlink>
                                          <w:r>
                                            <w:rPr>
                                              <w:rFonts w:ascii="Segoe UI" w:eastAsia="Times New Roman" w:hAnsi="Segoe UI" w:cs="Segoe UI"/>
                                              <w:color w:val="58595B"/>
                                              <w:sz w:val="18"/>
                                              <w:szCs w:val="18"/>
                                            </w:rPr>
                                            <w:t xml:space="preserve"> </w:t>
                                          </w:r>
                                        </w:p>
                                      </w:tc>
                                    </w:tr>
                                  </w:tbl>
                                  <w:p w:rsidR="00D00A0A" w:rsidRDefault="00D00A0A">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br/>
                                      <w:t xml:space="preserve">Important </w:t>
                                    </w:r>
                                  </w:p>
                                  <w:tbl>
                                    <w:tblPr>
                                      <w:tblW w:w="0" w:type="auto"/>
                                      <w:tblCellMar>
                                        <w:left w:w="0" w:type="dxa"/>
                                        <w:right w:w="0" w:type="dxa"/>
                                      </w:tblCellMar>
                                      <w:tblLook w:val="04A0" w:firstRow="1" w:lastRow="0" w:firstColumn="1" w:lastColumn="0" w:noHBand="0" w:noVBand="1"/>
                                    </w:tblPr>
                                    <w:tblGrid>
                                      <w:gridCol w:w="375"/>
                                      <w:gridCol w:w="1050"/>
                                      <w:gridCol w:w="975"/>
                                      <w:gridCol w:w="7003"/>
                                    </w:tblGrid>
                                    <w:tr w:rsidR="00D00A0A">
                                      <w:trPr>
                                        <w:gridAfter w:val="3"/>
                                        <w:wAfter w:w="2505" w:type="dxa"/>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37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MS14-019:</w:t>
                                          </w:r>
                                        </w:p>
                                      </w:tc>
                                      <w:tc>
                                        <w:tcPr>
                                          <w:tcW w:w="975" w:type="dxa"/>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2922229</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47" w:tgtFrame="_blank" w:history="1">
                                            <w:r>
                                              <w:rPr>
                                                <w:rStyle w:val="Hyperlink"/>
                                                <w:rFonts w:ascii="Segoe UI" w:eastAsia="Times New Roman" w:hAnsi="Segoe UI" w:cs="Segoe UI"/>
                                                <w:color w:val="0070C0"/>
                                                <w:sz w:val="18"/>
                                                <w:szCs w:val="18"/>
                                                <w:u w:val="none"/>
                                              </w:rPr>
                                              <w:t>Vulnerability in Windows File Handling Component Could Allow Remote Code Execution</w:t>
                                            </w:r>
                                          </w:hyperlink>
                                          <w:r>
                                            <w:rPr>
                                              <w:rFonts w:ascii="Segoe UI" w:eastAsia="Times New Roman" w:hAnsi="Segoe UI" w:cs="Segoe UI"/>
                                              <w:color w:val="58595B"/>
                                              <w:sz w:val="18"/>
                                              <w:szCs w:val="18"/>
                                            </w:rPr>
                                            <w:t xml:space="preserve"> </w:t>
                                          </w:r>
                                        </w:p>
                                      </w:tc>
                                    </w:tr>
                                    <w:tr w:rsidR="00D00A0A">
                                      <w:trPr>
                                        <w:trHeight w:val="75"/>
                                      </w:trPr>
                                      <w:tc>
                                        <w:tcPr>
                                          <w:tcW w:w="0" w:type="auto"/>
                                          <w:gridSpan w:val="4"/>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37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1050" w:type="dxa"/>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MS14-020:</w:t>
                                          </w:r>
                                        </w:p>
                                      </w:tc>
                                      <w:tc>
                                        <w:tcPr>
                                          <w:tcW w:w="975" w:type="dxa"/>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sz w:val="18"/>
                                              <w:szCs w:val="18"/>
                                            </w:rPr>
                                            <w:t>2950145</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48" w:tgtFrame="_blank" w:history="1">
                                            <w:r>
                                              <w:rPr>
                                                <w:rStyle w:val="Hyperlink"/>
                                                <w:rFonts w:ascii="Segoe UI" w:eastAsia="Times New Roman" w:hAnsi="Segoe UI" w:cs="Segoe UI"/>
                                                <w:color w:val="0070C0"/>
                                                <w:sz w:val="18"/>
                                                <w:szCs w:val="18"/>
                                                <w:u w:val="none"/>
                                              </w:rPr>
                                              <w:t>Vulnerability in Microsoft Publisher Could Allow Remote Code Execution</w:t>
                                            </w:r>
                                          </w:hyperlink>
                                          <w:r>
                                            <w:rPr>
                                              <w:rFonts w:ascii="Segoe UI" w:eastAsia="Times New Roman" w:hAnsi="Segoe UI" w:cs="Segoe UI"/>
                                              <w:color w:val="58595B"/>
                                              <w:sz w:val="18"/>
                                              <w:szCs w:val="18"/>
                                            </w:rPr>
                                            <w:t xml:space="preserve"> </w:t>
                                          </w:r>
                                        </w:p>
                                      </w:tc>
                                    </w:tr>
                                  </w:tbl>
                                  <w:p w:rsidR="00D00A0A" w:rsidRDefault="00D00A0A">
                                    <w:pPr>
                                      <w:rPr>
                                        <w:rFonts w:eastAsia="Times New Roman"/>
                                        <w:sz w:val="20"/>
                                        <w:szCs w:val="20"/>
                                      </w:rPr>
                                    </w:pPr>
                                  </w:p>
                                </w:tc>
                              </w:tr>
                            </w:tbl>
                            <w:p w:rsidR="00D00A0A" w:rsidRDefault="00D00A0A">
                              <w:pPr>
                                <w:rPr>
                                  <w:rFonts w:eastAsia="Times New Roman"/>
                                  <w:sz w:val="20"/>
                                  <w:szCs w:val="20"/>
                                </w:rPr>
                              </w:pPr>
                            </w:p>
                          </w:tc>
                        </w:tr>
                        <w:tr w:rsidR="00D00A0A">
                          <w:trPr>
                            <w:trHeight w:val="21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0" w:type="auto"/>
                              <w:vAlign w:val="center"/>
                              <w:hideMark/>
                            </w:tcPr>
                            <w:p w:rsidR="00D00A0A" w:rsidRDefault="00D00A0A">
                              <w:pPr>
                                <w:spacing w:line="240" w:lineRule="atLeast"/>
                                <w:rPr>
                                  <w:rFonts w:ascii="Segoe UI" w:eastAsia="Times New Roman" w:hAnsi="Segoe UI" w:cs="Segoe UI"/>
                                  <w:color w:val="58595B"/>
                                  <w:sz w:val="18"/>
                                  <w:szCs w:val="18"/>
                                </w:rPr>
                              </w:pPr>
                              <w:r>
                                <w:rPr>
                                  <w:rFonts w:ascii="Segoe UI" w:eastAsia="Times New Roman" w:hAnsi="Segoe UI" w:cs="Segoe UI"/>
                                  <w:color w:val="58595B"/>
                                </w:rPr>
                                <w:t>April 2014 Security Bulletin Resources:</w:t>
                              </w:r>
                            </w:p>
                            <w:tbl>
                              <w:tblPr>
                                <w:tblW w:w="0" w:type="auto"/>
                                <w:tblCellMar>
                                  <w:left w:w="0" w:type="dxa"/>
                                  <w:right w:w="0" w:type="dxa"/>
                                </w:tblCellMar>
                                <w:tblLook w:val="04A0" w:firstRow="1" w:lastRow="0" w:firstColumn="1" w:lastColumn="0" w:noHBand="0" w:noVBand="1"/>
                              </w:tblPr>
                              <w:tblGrid>
                                <w:gridCol w:w="4630"/>
                              </w:tblGrid>
                              <w:tr w:rsidR="00D00A0A">
                                <w:tc>
                                  <w:tcPr>
                                    <w:tcW w:w="0" w:type="auto"/>
                                    <w:vAlign w:val="center"/>
                                    <w:hideMark/>
                                  </w:tcPr>
                                  <w:tbl>
                                    <w:tblPr>
                                      <w:tblW w:w="0" w:type="auto"/>
                                      <w:tblCellMar>
                                        <w:left w:w="0" w:type="dxa"/>
                                        <w:right w:w="0" w:type="dxa"/>
                                      </w:tblCellMar>
                                      <w:tblLook w:val="04A0" w:firstRow="1" w:lastRow="0" w:firstColumn="1" w:lastColumn="0" w:noHBand="0" w:noVBand="1"/>
                                    </w:tblPr>
                                    <w:tblGrid>
                                      <w:gridCol w:w="375"/>
                                      <w:gridCol w:w="4255"/>
                                    </w:tblGrid>
                                    <w:tr w:rsidR="00D00A0A">
                                      <w:trPr>
                                        <w:gridAfter w:val="1"/>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37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49" w:tgtFrame="_blank" w:history="1">
                                            <w:r>
                                              <w:rPr>
                                                <w:rStyle w:val="Hyperlink"/>
                                                <w:rFonts w:ascii="Segoe UI" w:eastAsia="Times New Roman" w:hAnsi="Segoe UI" w:cs="Segoe UI"/>
                                                <w:color w:val="0070C0"/>
                                                <w:sz w:val="18"/>
                                                <w:szCs w:val="18"/>
                                                <w:u w:val="none"/>
                                              </w:rPr>
                                              <w:t>Microsoft Security Response Center (MSRC) Blog Post</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37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50" w:tgtFrame="_blank" w:history="1">
                                            <w:r>
                                              <w:rPr>
                                                <w:rStyle w:val="Hyperlink"/>
                                                <w:rFonts w:ascii="Segoe UI" w:eastAsia="Times New Roman" w:hAnsi="Segoe UI" w:cs="Segoe UI"/>
                                                <w:color w:val="0070C0"/>
                                                <w:sz w:val="18"/>
                                                <w:szCs w:val="18"/>
                                                <w:u w:val="none"/>
                                              </w:rPr>
                                              <w:t>Security Bulletin Webcast</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37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51" w:tgtFrame="_blank" w:history="1">
                                            <w:r>
                                              <w:rPr>
                                                <w:rStyle w:val="Hyperlink"/>
                                                <w:rFonts w:ascii="Segoe UI" w:eastAsia="Times New Roman" w:hAnsi="Segoe UI" w:cs="Segoe UI"/>
                                                <w:color w:val="0070C0"/>
                                                <w:sz w:val="18"/>
                                                <w:szCs w:val="18"/>
                                                <w:u w:val="none"/>
                                              </w:rPr>
                                              <w:t>Security Bulletin Webcast Q&amp;A</w:t>
                                            </w:r>
                                          </w:hyperlink>
                                          <w:r>
                                            <w:rPr>
                                              <w:rFonts w:ascii="Segoe UI" w:eastAsia="Times New Roman" w:hAnsi="Segoe UI" w:cs="Segoe UI"/>
                                              <w:color w:val="58595B"/>
                                              <w:sz w:val="18"/>
                                              <w:szCs w:val="18"/>
                                            </w:rPr>
                                            <w:t xml:space="preserve"> </w:t>
                                          </w:r>
                                        </w:p>
                                      </w:tc>
                                    </w:tr>
                                  </w:tbl>
                                  <w:p w:rsidR="00D00A0A" w:rsidRDefault="00D00A0A">
                                    <w:pPr>
                                      <w:rPr>
                                        <w:rFonts w:eastAsia="Times New Roman"/>
                                        <w:sz w:val="20"/>
                                        <w:szCs w:val="20"/>
                                      </w:rPr>
                                    </w:pPr>
                                  </w:p>
                                </w:tc>
                              </w:tr>
                            </w:tbl>
                            <w:p w:rsidR="00D00A0A" w:rsidRDefault="00D00A0A">
                              <w:pPr>
                                <w:rPr>
                                  <w:rFonts w:eastAsia="Times New Roman"/>
                                  <w:sz w:val="20"/>
                                  <w:szCs w:val="20"/>
                                </w:rPr>
                              </w:pP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0" w:type="auto"/>
                              <w:vAlign w:val="center"/>
                              <w:hideMark/>
                            </w:tcPr>
                            <w:p w:rsidR="00D00A0A" w:rsidRDefault="00D00A0A">
                              <w:pPr>
                                <w:jc w:val="center"/>
                                <w:rPr>
                                  <w:rFonts w:eastAsia="Times New Roman"/>
                                </w:rPr>
                              </w:pPr>
                              <w:r>
                                <w:rPr>
                                  <w:rFonts w:eastAsia="Times New Roman"/>
                                  <w:noProof/>
                                </w:rPr>
                                <w:drawing>
                                  <wp:inline distT="0" distB="0" distL="0" distR="0">
                                    <wp:extent cx="6096000" cy="19050"/>
                                    <wp:effectExtent l="0" t="0" r="0" b="0"/>
                                    <wp:docPr id="4" name="Picture 4"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email.microsoftemail.com/lib/fe68157075670478701d/m/1/51148_Security_Newsletter_2013_border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D00A0A">
                          <w:tc>
                            <w:tcPr>
                              <w:tcW w:w="0" w:type="auto"/>
                              <w:vAlign w:val="center"/>
                              <w:hideMark/>
                            </w:tcPr>
                            <w:tbl>
                              <w:tblPr>
                                <w:tblW w:w="0" w:type="auto"/>
                                <w:tblCellMar>
                                  <w:left w:w="0" w:type="dxa"/>
                                  <w:right w:w="0" w:type="dxa"/>
                                </w:tblCellMar>
                                <w:tblLook w:val="04A0" w:firstRow="1" w:lastRow="0" w:firstColumn="1" w:lastColumn="0" w:noHBand="0" w:noVBand="1"/>
                              </w:tblPr>
                              <w:tblGrid>
                                <w:gridCol w:w="7350"/>
                                <w:gridCol w:w="1125"/>
                                <w:gridCol w:w="1125"/>
                              </w:tblGrid>
                              <w:tr w:rsidR="00D00A0A">
                                <w:tc>
                                  <w:tcPr>
                                    <w:tcW w:w="7350" w:type="dxa"/>
                                    <w:vAlign w:val="center"/>
                                    <w:hideMark/>
                                  </w:tcPr>
                                  <w:p w:rsidR="00D00A0A" w:rsidRDefault="00D00A0A">
                                    <w:pPr>
                                      <w:spacing w:line="270" w:lineRule="atLeast"/>
                                      <w:rPr>
                                        <w:rFonts w:ascii="Segoe UI Semibold" w:eastAsia="Times New Roman" w:hAnsi="Segoe UI Semibold"/>
                                        <w:color w:val="002050"/>
                                      </w:rPr>
                                    </w:pPr>
                                    <w:bookmarkStart w:id="4" w:name="EventsAndTraining"/>
                                    <w:bookmarkEnd w:id="4"/>
                                    <w:r>
                                      <w:rPr>
                                        <w:rFonts w:ascii="Segoe UI Semibold" w:eastAsia="Times New Roman" w:hAnsi="Segoe UI Semibold"/>
                                        <w:color w:val="002050"/>
                                      </w:rPr>
                                      <w:t>Security Events and Training</w:t>
                                    </w:r>
                                  </w:p>
                                </w:tc>
                                <w:tc>
                                  <w:tcPr>
                                    <w:tcW w:w="1125" w:type="dxa"/>
                                    <w:vAlign w:val="center"/>
                                    <w:hideMark/>
                                  </w:tcPr>
                                  <w:p w:rsidR="00D00A0A" w:rsidRDefault="00D00A0A">
                                    <w:pPr>
                                      <w:jc w:val="right"/>
                                      <w:rPr>
                                        <w:rFonts w:eastAsia="Times New Roman"/>
                                      </w:rPr>
                                    </w:pPr>
                                    <w:r>
                                      <w:rPr>
                                        <w:rFonts w:eastAsia="Times New Roman"/>
                                        <w:noProof/>
                                        <w:color w:val="0000FF"/>
                                      </w:rPr>
                                      <w:drawing>
                                        <wp:inline distT="0" distB="0" distL="0" distR="0">
                                          <wp:extent cx="561975" cy="257175"/>
                                          <wp:effectExtent l="0" t="0" r="9525" b="9525"/>
                                          <wp:docPr id="3" name="Picture 3" descr="http://image.email.microsoftemail.com/lib/fe68157075670478701d/m/1/51148_Security_Newsletter_2013_to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email.microsoftemail.com/lib/fe68157075670478701d/m/1/51148_Security_Newsletter_2013_t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1125" w:type="dxa"/>
                                    <w:vAlign w:val="center"/>
                                    <w:hideMark/>
                                  </w:tcPr>
                                  <w:p w:rsidR="00D00A0A" w:rsidRDefault="00D00A0A">
                                    <w:pPr>
                                      <w:jc w:val="right"/>
                                      <w:rPr>
                                        <w:rFonts w:eastAsia="Times New Roman"/>
                                      </w:rPr>
                                    </w:pPr>
                                    <w:r>
                                      <w:rPr>
                                        <w:rFonts w:eastAsia="Times New Roman"/>
                                        <w:noProof/>
                                        <w:color w:val="0000FF"/>
                                      </w:rPr>
                                      <w:drawing>
                                        <wp:inline distT="0" distB="0" distL="0" distR="0">
                                          <wp:extent cx="561975" cy="257175"/>
                                          <wp:effectExtent l="0" t="0" r="9525" b="9525"/>
                                          <wp:docPr id="2" name="Picture 2" descr="http://image.email.microsoftemail.com/lib/fe68157075670478701d/m/1/51148_Security_Newsletter_2013_next.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email.microsoftemail.com/lib/fe68157075670478701d/m/1/51148_Security_Newsletter_2013_nex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r>
                            </w:tbl>
                            <w:p w:rsidR="00D00A0A" w:rsidRDefault="00D00A0A">
                              <w:pPr>
                                <w:rPr>
                                  <w:rFonts w:eastAsia="Times New Roman"/>
                                  <w:sz w:val="20"/>
                                  <w:szCs w:val="20"/>
                                </w:rPr>
                              </w:pP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0" w:type="auto"/>
                              <w:vAlign w:val="center"/>
                              <w:hideMark/>
                            </w:tcPr>
                            <w:p w:rsidR="00D00A0A" w:rsidRDefault="00D00A0A">
                              <w:pPr>
                                <w:spacing w:after="240" w:line="240" w:lineRule="atLeast"/>
                                <w:rPr>
                                  <w:rFonts w:ascii="Segoe UI" w:eastAsia="Times New Roman" w:hAnsi="Segoe UI" w:cs="Segoe UI"/>
                                  <w:color w:val="58595B"/>
                                  <w:sz w:val="18"/>
                                  <w:szCs w:val="18"/>
                                </w:rPr>
                              </w:pPr>
                              <w:hyperlink r:id="rId53" w:history="1">
                                <w:r>
                                  <w:rPr>
                                    <w:rStyle w:val="Hyperlink"/>
                                    <w:rFonts w:ascii="Segoe UI" w:eastAsia="Times New Roman" w:hAnsi="Segoe UI" w:cs="Segoe UI"/>
                                    <w:color w:val="0070C0"/>
                                    <w:u w:val="none"/>
                                  </w:rPr>
                                  <w:t>Microsoft Virtual Academy: What’s New in Windows 8.1 Security</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Learn from the Windows Engineering team about the advances in security for Windows 8.1 with regard to access control, malware protection, and information </w:t>
                              </w:r>
                              <w:proofErr w:type="gramStart"/>
                              <w:r>
                                <w:rPr>
                                  <w:rFonts w:ascii="Segoe UI" w:eastAsia="Times New Roman" w:hAnsi="Segoe UI" w:cs="Segoe UI"/>
                                  <w:color w:val="58595B"/>
                                  <w:sz w:val="18"/>
                                  <w:szCs w:val="18"/>
                                </w:rPr>
                                <w:t>protection.</w:t>
                              </w:r>
                              <w:proofErr w:type="gramEnd"/>
                              <w:r>
                                <w:rPr>
                                  <w:rFonts w:ascii="Segoe UI" w:eastAsia="Times New Roman" w:hAnsi="Segoe UI" w:cs="Segoe UI"/>
                                  <w:color w:val="58595B"/>
                                  <w:sz w:val="18"/>
                                  <w:szCs w:val="18"/>
                                </w:rPr>
                                <w:t xml:space="preserve"> The course will dive into authentication and multifactor access control as well as tamper resistance hardware through UEFI, TPM, pervasive encryption, and protecting corporate data in a BYOD world.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54" w:history="1">
                                <w:r>
                                  <w:rPr>
                                    <w:rStyle w:val="Hyperlink"/>
                                    <w:rFonts w:ascii="Segoe UI" w:eastAsia="Times New Roman" w:hAnsi="Segoe UI" w:cs="Segoe UI"/>
                                    <w:color w:val="0070C0"/>
                                    <w:u w:val="none"/>
                                  </w:rPr>
                                  <w:t>Microsoft Virtual Academy: Windows Server 2012 R2 Access and Information Protection</w:t>
                                </w:r>
                              </w:hyperlink>
                              <w:r>
                                <w:rPr>
                                  <w:rFonts w:ascii="Segoe UI" w:eastAsia="Times New Roman" w:hAnsi="Segoe UI" w:cs="Segoe UI"/>
                                  <w:color w:val="58595B"/>
                                  <w:sz w:val="18"/>
                                  <w:szCs w:val="18"/>
                                </w:rPr>
                                <w:t xml:space="preserve"> </w:t>
                              </w:r>
                              <w:r>
                                <w:rPr>
                                  <w:rFonts w:ascii="Segoe UI" w:eastAsia="Times New Roman" w:hAnsi="Segoe UI" w:cs="Segoe UI"/>
                                  <w:color w:val="58595B"/>
                                  <w:sz w:val="18"/>
                                  <w:szCs w:val="18"/>
                                </w:rPr>
                                <w:br/>
                                <w:t xml:space="preserve">Learn how Windows Server 2012 R2 can help you provision, manage and secure user-owned devices while creating a seamless experience for the user.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55" w:history="1">
                                <w:r>
                                  <w:rPr>
                                    <w:rStyle w:val="Hyperlink"/>
                                    <w:rFonts w:ascii="Segoe UI" w:eastAsia="Times New Roman" w:hAnsi="Segoe UI" w:cs="Segoe UI"/>
                                    <w:color w:val="0070C0"/>
                                    <w:u w:val="none"/>
                                  </w:rPr>
                                  <w:t>Microsoft Webcast: Information about the June 2014 Security Bulletin Release</w:t>
                                </w:r>
                              </w:hyperlink>
                              <w:r>
                                <w:rPr>
                                  <w:rFonts w:ascii="Segoe UI" w:eastAsia="Times New Roman" w:hAnsi="Segoe UI" w:cs="Segoe UI"/>
                                  <w:color w:val="58595B"/>
                                  <w:sz w:val="18"/>
                                  <w:szCs w:val="18"/>
                                </w:rPr>
                                <w:br/>
                              </w:r>
                              <w:r>
                                <w:rPr>
                                  <w:rStyle w:val="Emphasis"/>
                                  <w:rFonts w:ascii="Segoe UI" w:eastAsia="Times New Roman" w:hAnsi="Segoe UI" w:cs="Segoe UI"/>
                                  <w:color w:val="58595B"/>
                                  <w:sz w:val="18"/>
                                  <w:szCs w:val="18"/>
                                </w:rPr>
                                <w:t>Wednesday, June 11, 2014 – 11:00AM Pacific Time</w:t>
                              </w:r>
                              <w:r>
                                <w:rPr>
                                  <w:rFonts w:ascii="Segoe UI" w:eastAsia="Times New Roman" w:hAnsi="Segoe UI" w:cs="Segoe UI"/>
                                  <w:color w:val="58595B"/>
                                  <w:sz w:val="18"/>
                                  <w:szCs w:val="18"/>
                                </w:rPr>
                                <w:br/>
                                <w:t xml:space="preserve">Join this webcast for a brief overview of the technical details of June 2014’s Microsoft security bulletins. Ask questions and get answers from Microsoft security experts.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56" w:history="1">
                                <w:proofErr w:type="spellStart"/>
                                <w:r>
                                  <w:rPr>
                                    <w:rStyle w:val="Hyperlink"/>
                                    <w:rFonts w:ascii="Segoe UI" w:eastAsia="Times New Roman" w:hAnsi="Segoe UI" w:cs="Segoe UI"/>
                                    <w:color w:val="0070C0"/>
                                    <w:u w:val="none"/>
                                  </w:rPr>
                                  <w:t>FastTrack</w:t>
                                </w:r>
                                <w:proofErr w:type="spellEnd"/>
                                <w:r>
                                  <w:rPr>
                                    <w:rStyle w:val="Hyperlink"/>
                                    <w:rFonts w:ascii="Segoe UI" w:eastAsia="Times New Roman" w:hAnsi="Segoe UI" w:cs="Segoe UI"/>
                                    <w:color w:val="0070C0"/>
                                    <w:u w:val="none"/>
                                  </w:rPr>
                                  <w:t xml:space="preserve"> Office 365 Deployments with </w:t>
                                </w:r>
                                <w:proofErr w:type="spellStart"/>
                                <w:r>
                                  <w:rPr>
                                    <w:rStyle w:val="Hyperlink"/>
                                    <w:rFonts w:ascii="Segoe UI" w:eastAsia="Times New Roman" w:hAnsi="Segoe UI" w:cs="Segoe UI"/>
                                    <w:color w:val="0070C0"/>
                                    <w:u w:val="none"/>
                                  </w:rPr>
                                  <w:t>Centrify</w:t>
                                </w:r>
                                <w:proofErr w:type="spellEnd"/>
                                <w:r>
                                  <w:rPr>
                                    <w:rStyle w:val="Hyperlink"/>
                                    <w:rFonts w:ascii="Segoe UI" w:eastAsia="Times New Roman" w:hAnsi="Segoe UI" w:cs="Segoe UI"/>
                                    <w:color w:val="0070C0"/>
                                    <w:u w:val="none"/>
                                  </w:rPr>
                                  <w:t xml:space="preserve"> Single Sign-on</w:t>
                                </w:r>
                              </w:hyperlink>
                              <w:r>
                                <w:rPr>
                                  <w:rFonts w:ascii="Segoe UI" w:eastAsia="Times New Roman" w:hAnsi="Segoe UI" w:cs="Segoe UI"/>
                                  <w:color w:val="58595B"/>
                                  <w:sz w:val="18"/>
                                  <w:szCs w:val="18"/>
                                </w:rPr>
                                <w:br/>
                              </w:r>
                              <w:r>
                                <w:rPr>
                                  <w:rStyle w:val="Emphasis"/>
                                  <w:rFonts w:ascii="Segoe UI" w:eastAsia="Times New Roman" w:hAnsi="Segoe UI" w:cs="Segoe UI"/>
                                  <w:color w:val="58595B"/>
                                  <w:sz w:val="18"/>
                                  <w:szCs w:val="18"/>
                                </w:rPr>
                                <w:t>Wednesday, April 30, 2014 – 11:00AM Pacific Time</w:t>
                              </w:r>
                              <w:r>
                                <w:rPr>
                                  <w:rFonts w:ascii="Segoe UI" w:eastAsia="Times New Roman" w:hAnsi="Segoe UI" w:cs="Segoe UI"/>
                                  <w:color w:val="58595B"/>
                                  <w:sz w:val="18"/>
                                  <w:szCs w:val="18"/>
                                </w:rPr>
                                <w:br/>
                                <w:t xml:space="preserve">Explore </w:t>
                              </w:r>
                              <w:proofErr w:type="spellStart"/>
                              <w:r>
                                <w:rPr>
                                  <w:rFonts w:ascii="Segoe UI" w:eastAsia="Times New Roman" w:hAnsi="Segoe UI" w:cs="Segoe UI"/>
                                  <w:color w:val="58595B"/>
                                  <w:sz w:val="18"/>
                                  <w:szCs w:val="18"/>
                                </w:rPr>
                                <w:t>Centrify</w:t>
                              </w:r>
                              <w:proofErr w:type="spellEnd"/>
                              <w:r>
                                <w:rPr>
                                  <w:rFonts w:ascii="Segoe UI" w:eastAsia="Times New Roman" w:hAnsi="Segoe UI" w:cs="Segoe UI"/>
                                  <w:color w:val="58595B"/>
                                  <w:sz w:val="18"/>
                                  <w:szCs w:val="18"/>
                                </w:rPr>
                                <w:t xml:space="preserve"> for Office 365, a Microsoft-tested and Azure-powered solution for Active Director-based single sign-on, </w:t>
                              </w:r>
                              <w:proofErr w:type="gramStart"/>
                              <w:r>
                                <w:rPr>
                                  <w:rFonts w:ascii="Segoe UI" w:eastAsia="Times New Roman" w:hAnsi="Segoe UI" w:cs="Segoe UI"/>
                                  <w:color w:val="58595B"/>
                                  <w:sz w:val="18"/>
                                  <w:szCs w:val="18"/>
                                </w:rPr>
                                <w:t>user</w:t>
                              </w:r>
                              <w:proofErr w:type="gramEnd"/>
                              <w:r>
                                <w:rPr>
                                  <w:rFonts w:ascii="Segoe UI" w:eastAsia="Times New Roman" w:hAnsi="Segoe UI" w:cs="Segoe UI"/>
                                  <w:color w:val="58595B"/>
                                  <w:sz w:val="18"/>
                                  <w:szCs w:val="18"/>
                                </w:rPr>
                                <w:t xml:space="preserve"> provisioning and mobile management for Office 365.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57" w:history="1">
                                <w:r>
                                  <w:rPr>
                                    <w:rStyle w:val="Hyperlink"/>
                                    <w:rFonts w:ascii="Segoe UI" w:eastAsia="Times New Roman" w:hAnsi="Segoe UI" w:cs="Segoe UI"/>
                                    <w:color w:val="0070C0"/>
                                    <w:u w:val="none"/>
                                  </w:rPr>
                                  <w:t>Microsoft Webcast: Information about the May 2014 Security Bulletin Release</w:t>
                                </w:r>
                              </w:hyperlink>
                              <w:r>
                                <w:rPr>
                                  <w:rFonts w:ascii="Segoe UI" w:eastAsia="Times New Roman" w:hAnsi="Segoe UI" w:cs="Segoe UI"/>
                                  <w:color w:val="58595B"/>
                                  <w:sz w:val="18"/>
                                  <w:szCs w:val="18"/>
                                </w:rPr>
                                <w:br/>
                              </w:r>
                              <w:r>
                                <w:rPr>
                                  <w:rStyle w:val="Emphasis"/>
                                  <w:rFonts w:ascii="Segoe UI" w:eastAsia="Times New Roman" w:hAnsi="Segoe UI" w:cs="Segoe UI"/>
                                  <w:color w:val="58595B"/>
                                  <w:sz w:val="18"/>
                                  <w:szCs w:val="18"/>
                                </w:rPr>
                                <w:t>Wednesday, May 14, 2014 – 11:00AM Pacific Time</w:t>
                              </w:r>
                              <w:r>
                                <w:rPr>
                                  <w:rFonts w:ascii="Segoe UI" w:eastAsia="Times New Roman" w:hAnsi="Segoe UI" w:cs="Segoe UI"/>
                                  <w:color w:val="58595B"/>
                                  <w:sz w:val="18"/>
                                  <w:szCs w:val="18"/>
                                </w:rPr>
                                <w:br/>
                                <w:t xml:space="preserve">Join this webcast for a brief overview of the technical details of May 2014’s Microsoft security bulletins. Ask questions and get answers from Microsoft security experts. </w:t>
                              </w:r>
                              <w:r>
                                <w:rPr>
                                  <w:rFonts w:ascii="Segoe UI" w:eastAsia="Times New Roman" w:hAnsi="Segoe UI" w:cs="Segoe UI"/>
                                  <w:color w:val="58595B"/>
                                  <w:sz w:val="18"/>
                                  <w:szCs w:val="18"/>
                                </w:rPr>
                                <w:br/>
                              </w:r>
                              <w:r>
                                <w:rPr>
                                  <w:rFonts w:ascii="Segoe UI" w:eastAsia="Times New Roman" w:hAnsi="Segoe UI" w:cs="Segoe UI"/>
                                  <w:color w:val="58595B"/>
                                  <w:sz w:val="18"/>
                                  <w:szCs w:val="18"/>
                                </w:rPr>
                                <w:br/>
                              </w:r>
                              <w:hyperlink r:id="rId58" w:history="1">
                                <w:r>
                                  <w:rPr>
                                    <w:rStyle w:val="Hyperlink"/>
                                    <w:rFonts w:ascii="Segoe UI" w:eastAsia="Times New Roman" w:hAnsi="Segoe UI" w:cs="Segoe UI"/>
                                    <w:color w:val="0070C0"/>
                                    <w:u w:val="none"/>
                                  </w:rPr>
                                  <w:t>Microsoft Webcast: Information about the June 2014 Security Bulletin Release</w:t>
                                </w:r>
                              </w:hyperlink>
                              <w:r>
                                <w:rPr>
                                  <w:rFonts w:ascii="Segoe UI" w:eastAsia="Times New Roman" w:hAnsi="Segoe UI" w:cs="Segoe UI"/>
                                  <w:color w:val="58595B"/>
                                  <w:sz w:val="18"/>
                                  <w:szCs w:val="18"/>
                                </w:rPr>
                                <w:br/>
                              </w:r>
                              <w:r>
                                <w:rPr>
                                  <w:rStyle w:val="Emphasis"/>
                                  <w:rFonts w:ascii="Segoe UI" w:eastAsia="Times New Roman" w:hAnsi="Segoe UI" w:cs="Segoe UI"/>
                                  <w:color w:val="58595B"/>
                                  <w:sz w:val="18"/>
                                  <w:szCs w:val="18"/>
                                </w:rPr>
                                <w:t>Wednesday, June 11, 2014 – 11:00AM Pacific Time</w:t>
                              </w:r>
                              <w:r>
                                <w:rPr>
                                  <w:rFonts w:ascii="Segoe UI" w:eastAsia="Times New Roman" w:hAnsi="Segoe UI" w:cs="Segoe UI"/>
                                  <w:color w:val="58595B"/>
                                  <w:sz w:val="18"/>
                                  <w:szCs w:val="18"/>
                                </w:rPr>
                                <w:br/>
                                <w:t xml:space="preserve">Join this webcast for a brief overview of the technical details of June 2014’s Microsoft security bulletins. Ask questions </w:t>
                              </w:r>
                              <w:r>
                                <w:rPr>
                                  <w:rFonts w:ascii="Segoe UI" w:eastAsia="Times New Roman" w:hAnsi="Segoe UI" w:cs="Segoe UI"/>
                                  <w:color w:val="58595B"/>
                                  <w:sz w:val="18"/>
                                  <w:szCs w:val="18"/>
                                </w:rPr>
                                <w:lastRenderedPageBreak/>
                                <w:t xml:space="preserve">and get answers from Microsoft security experts. </w:t>
                              </w: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lastRenderedPageBreak/>
                                <w:t> </w:t>
                              </w:r>
                            </w:p>
                          </w:tc>
                        </w:tr>
                        <w:tr w:rsidR="00D00A0A">
                          <w:tc>
                            <w:tcPr>
                              <w:tcW w:w="0" w:type="auto"/>
                              <w:vAlign w:val="center"/>
                              <w:hideMark/>
                            </w:tcPr>
                            <w:p w:rsidR="00D00A0A" w:rsidRDefault="00D00A0A">
                              <w:pPr>
                                <w:jc w:val="center"/>
                                <w:rPr>
                                  <w:rFonts w:eastAsia="Times New Roman"/>
                                </w:rPr>
                              </w:pPr>
                              <w:r>
                                <w:rPr>
                                  <w:rFonts w:eastAsia="Times New Roman"/>
                                  <w:noProof/>
                                </w:rPr>
                                <w:drawing>
                                  <wp:inline distT="0" distB="0" distL="0" distR="0">
                                    <wp:extent cx="6096000" cy="19050"/>
                                    <wp:effectExtent l="0" t="0" r="0" b="0"/>
                                    <wp:docPr id="1" name="Picture 1" descr="http://image.email.microsoftemail.com/lib/fe68157075670478701d/m/1/51148_Security_Newsletter_2013_borde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email.microsoftemail.com/lib/fe68157075670478701d/m/1/51148_Security_Newsletter_2013_border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9050"/>
                                            </a:xfrm>
                                            <a:prstGeom prst="rect">
                                              <a:avLst/>
                                            </a:prstGeom>
                                            <a:noFill/>
                                            <a:ln>
                                              <a:noFill/>
                                            </a:ln>
                                          </pic:spPr>
                                        </pic:pic>
                                      </a:graphicData>
                                    </a:graphic>
                                  </wp:inline>
                                </w:drawing>
                              </w: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0" w:type="auto"/>
                              <w:hideMark/>
                            </w:tcPr>
                            <w:tbl>
                              <w:tblPr>
                                <w:tblW w:w="0" w:type="auto"/>
                                <w:jc w:val="center"/>
                                <w:tblCellMar>
                                  <w:left w:w="0" w:type="dxa"/>
                                  <w:right w:w="0" w:type="dxa"/>
                                </w:tblCellMar>
                                <w:tblLook w:val="04A0" w:firstRow="1" w:lastRow="0" w:firstColumn="1" w:lastColumn="0" w:noHBand="0" w:noVBand="1"/>
                              </w:tblPr>
                              <w:tblGrid>
                                <w:gridCol w:w="3090"/>
                                <w:gridCol w:w="150"/>
                                <w:gridCol w:w="3090"/>
                                <w:gridCol w:w="150"/>
                                <w:gridCol w:w="3090"/>
                              </w:tblGrid>
                              <w:tr w:rsidR="00D00A0A">
                                <w:trPr>
                                  <w:jc w:val="center"/>
                                </w:trPr>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D00A0A">
                                      <w:tc>
                                        <w:tcPr>
                                          <w:tcW w:w="0" w:type="auto"/>
                                          <w:hideMark/>
                                        </w:tcPr>
                                        <w:p w:rsidR="00D00A0A" w:rsidRDefault="00D00A0A">
                                          <w:pPr>
                                            <w:spacing w:line="240" w:lineRule="atLeast"/>
                                            <w:rPr>
                                              <w:rFonts w:ascii="Segoe UI" w:eastAsia="Times New Roman" w:hAnsi="Segoe UI" w:cs="Segoe UI"/>
                                              <w:color w:val="58595B"/>
                                              <w:sz w:val="20"/>
                                              <w:szCs w:val="20"/>
                                            </w:rPr>
                                          </w:pPr>
                                          <w:bookmarkStart w:id="5" w:name="resources"/>
                                          <w:bookmarkEnd w:id="5"/>
                                          <w:r>
                                            <w:rPr>
                                              <w:rFonts w:ascii="Segoe UI" w:eastAsia="Times New Roman" w:hAnsi="Segoe UI" w:cs="Segoe UI"/>
                                              <w:color w:val="58595B"/>
                                              <w:sz w:val="20"/>
                                              <w:szCs w:val="20"/>
                                            </w:rPr>
                                            <w:t xml:space="preserve">Essential Tools </w:t>
                                          </w:r>
                                        </w:p>
                                        <w:tbl>
                                          <w:tblPr>
                                            <w:tblW w:w="0" w:type="auto"/>
                                            <w:tblCellMar>
                                              <w:left w:w="0" w:type="dxa"/>
                                              <w:right w:w="0" w:type="dxa"/>
                                            </w:tblCellMar>
                                            <w:tblLook w:val="04A0" w:firstRow="1" w:lastRow="0" w:firstColumn="1" w:lastColumn="0" w:noHBand="0" w:noVBand="1"/>
                                          </w:tblPr>
                                          <w:tblGrid>
                                            <w:gridCol w:w="225"/>
                                            <w:gridCol w:w="2865"/>
                                          </w:tblGrid>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59" w:history="1">
                                                  <w:r>
                                                    <w:rPr>
                                                      <w:rStyle w:val="Hyperlink"/>
                                                      <w:rFonts w:ascii="Segoe UI" w:eastAsia="Times New Roman" w:hAnsi="Segoe UI" w:cs="Segoe UI"/>
                                                      <w:color w:val="0070C0"/>
                                                      <w:sz w:val="18"/>
                                                      <w:szCs w:val="18"/>
                                                      <w:u w:val="none"/>
                                                    </w:rPr>
                                                    <w:t>Microsoft Security Bulletins</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60" w:history="1">
                                                  <w:r>
                                                    <w:rPr>
                                                      <w:rStyle w:val="Hyperlink"/>
                                                      <w:rFonts w:ascii="Segoe UI" w:eastAsia="Times New Roman" w:hAnsi="Segoe UI" w:cs="Segoe UI"/>
                                                      <w:color w:val="0070C0"/>
                                                      <w:sz w:val="18"/>
                                                      <w:szCs w:val="18"/>
                                                      <w:u w:val="none"/>
                                                    </w:rPr>
                                                    <w:t>Microsoft Security Advisories</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61" w:history="1">
                                                  <w:r>
                                                    <w:rPr>
                                                      <w:rStyle w:val="Hyperlink"/>
                                                      <w:rFonts w:ascii="Segoe UI" w:eastAsia="Times New Roman" w:hAnsi="Segoe UI" w:cs="Segoe UI"/>
                                                      <w:color w:val="0070C0"/>
                                                      <w:sz w:val="18"/>
                                                      <w:szCs w:val="18"/>
                                                      <w:u w:val="none"/>
                                                    </w:rPr>
                                                    <w:t>Security Compliance Manager</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62" w:history="1">
                                                  <w:r>
                                                    <w:rPr>
                                                      <w:rStyle w:val="Hyperlink"/>
                                                      <w:rFonts w:ascii="Segoe UI" w:eastAsia="Times New Roman" w:hAnsi="Segoe UI" w:cs="Segoe UI"/>
                                                      <w:color w:val="0070C0"/>
                                                      <w:sz w:val="18"/>
                                                      <w:szCs w:val="18"/>
                                                      <w:u w:val="none"/>
                                                    </w:rPr>
                                                    <w:t>Microsoft Security Development Lifecycle Starter Kit</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63" w:history="1">
                                                  <w:r>
                                                    <w:rPr>
                                                      <w:rStyle w:val="Hyperlink"/>
                                                      <w:rFonts w:ascii="Segoe UI" w:eastAsia="Times New Roman" w:hAnsi="Segoe UI" w:cs="Segoe UI"/>
                                                      <w:color w:val="0070C0"/>
                                                      <w:sz w:val="18"/>
                                                      <w:szCs w:val="18"/>
                                                      <w:u w:val="none"/>
                                                    </w:rPr>
                                                    <w:t>Enhanced Mitigation Experience Toolkit</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64" w:history="1">
                                                  <w:r>
                                                    <w:rPr>
                                                      <w:rStyle w:val="Hyperlink"/>
                                                      <w:rFonts w:ascii="Segoe UI" w:eastAsia="Times New Roman" w:hAnsi="Segoe UI" w:cs="Segoe UI"/>
                                                      <w:color w:val="0070C0"/>
                                                      <w:sz w:val="18"/>
                                                      <w:szCs w:val="18"/>
                                                      <w:u w:val="none"/>
                                                    </w:rPr>
                                                    <w:t>Malicious Software Removal Tool</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65" w:history="1">
                                                  <w:r>
                                                    <w:rPr>
                                                      <w:rStyle w:val="Hyperlink"/>
                                                      <w:rFonts w:ascii="Segoe UI" w:eastAsia="Times New Roman" w:hAnsi="Segoe UI" w:cs="Segoe UI"/>
                                                      <w:color w:val="0070C0"/>
                                                      <w:sz w:val="18"/>
                                                      <w:szCs w:val="18"/>
                                                      <w:u w:val="none"/>
                                                    </w:rPr>
                                                    <w:t>Microsoft Baseline Security Analyzer</w:t>
                                                  </w:r>
                                                </w:hyperlink>
                                                <w:r>
                                                  <w:rPr>
                                                    <w:rFonts w:ascii="Segoe UI" w:eastAsia="Times New Roman" w:hAnsi="Segoe UI" w:cs="Segoe UI"/>
                                                    <w:color w:val="58595B"/>
                                                    <w:sz w:val="18"/>
                                                    <w:szCs w:val="18"/>
                                                  </w:rPr>
                                                  <w:t xml:space="preserve"> </w:t>
                                                </w:r>
                                              </w:p>
                                            </w:tc>
                                          </w:tr>
                                        </w:tbl>
                                        <w:p w:rsidR="00D00A0A" w:rsidRDefault="00D00A0A">
                                          <w:pPr>
                                            <w:rPr>
                                              <w:rFonts w:eastAsia="Times New Roman"/>
                                              <w:sz w:val="20"/>
                                              <w:szCs w:val="20"/>
                                            </w:rPr>
                                          </w:pPr>
                                        </w:p>
                                      </w:tc>
                                    </w:tr>
                                  </w:tbl>
                                  <w:p w:rsidR="00D00A0A" w:rsidRDefault="00D00A0A">
                                    <w:pPr>
                                      <w:rPr>
                                        <w:rFonts w:eastAsia="Times New Roman"/>
                                        <w:sz w:val="20"/>
                                        <w:szCs w:val="20"/>
                                      </w:rPr>
                                    </w:pPr>
                                  </w:p>
                                </w:tc>
                                <w:tc>
                                  <w:tcPr>
                                    <w:tcW w:w="150" w:type="dxa"/>
                                    <w:vAlign w:val="center"/>
                                    <w:hideMark/>
                                  </w:tcPr>
                                  <w:p w:rsidR="00D00A0A" w:rsidRDefault="00D00A0A">
                                    <w:pPr>
                                      <w:rPr>
                                        <w:rFonts w:eastAsia="Times New Roman"/>
                                        <w:sz w:val="20"/>
                                        <w:szCs w:val="20"/>
                                      </w:rPr>
                                    </w:pPr>
                                  </w:p>
                                </w:tc>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D00A0A">
                                      <w:tc>
                                        <w:tcPr>
                                          <w:tcW w:w="0" w:type="auto"/>
                                          <w:vAlign w:val="center"/>
                                          <w:hideMark/>
                                        </w:tcPr>
                                        <w:p w:rsidR="00D00A0A" w:rsidRDefault="00D00A0A">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Security Centers </w:t>
                                          </w:r>
                                        </w:p>
                                        <w:tbl>
                                          <w:tblPr>
                                            <w:tblW w:w="0" w:type="auto"/>
                                            <w:tblCellMar>
                                              <w:left w:w="0" w:type="dxa"/>
                                              <w:right w:w="0" w:type="dxa"/>
                                            </w:tblCellMar>
                                            <w:tblLook w:val="04A0" w:firstRow="1" w:lastRow="0" w:firstColumn="1" w:lastColumn="0" w:noHBand="0" w:noVBand="1"/>
                                          </w:tblPr>
                                          <w:tblGrid>
                                            <w:gridCol w:w="225"/>
                                            <w:gridCol w:w="2865"/>
                                          </w:tblGrid>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66" w:history="1">
                                                  <w:r>
                                                    <w:rPr>
                                                      <w:rStyle w:val="Hyperlink"/>
                                                      <w:rFonts w:ascii="Segoe UI" w:eastAsia="Times New Roman" w:hAnsi="Segoe UI" w:cs="Segoe UI"/>
                                                      <w:color w:val="0070C0"/>
                                                      <w:sz w:val="18"/>
                                                      <w:szCs w:val="18"/>
                                                      <w:u w:val="none"/>
                                                    </w:rPr>
                                                    <w:t xml:space="preserve">Security </w:t>
                                                  </w:r>
                                                  <w:proofErr w:type="spellStart"/>
                                                  <w:r>
                                                    <w:rPr>
                                                      <w:rStyle w:val="Hyperlink"/>
                                                      <w:rFonts w:ascii="Segoe UI" w:eastAsia="Times New Roman" w:hAnsi="Segoe UI" w:cs="Segoe UI"/>
                                                      <w:color w:val="0070C0"/>
                                                      <w:sz w:val="18"/>
                                                      <w:szCs w:val="18"/>
                                                      <w:u w:val="none"/>
                                                    </w:rPr>
                                                    <w:t>TechCenter</w:t>
                                                  </w:r>
                                                  <w:proofErr w:type="spellEnd"/>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67" w:history="1">
                                                  <w:r>
                                                    <w:rPr>
                                                      <w:rStyle w:val="Hyperlink"/>
                                                      <w:rFonts w:ascii="Segoe UI" w:eastAsia="Times New Roman" w:hAnsi="Segoe UI" w:cs="Segoe UI"/>
                                                      <w:color w:val="0070C0"/>
                                                      <w:sz w:val="18"/>
                                                      <w:szCs w:val="18"/>
                                                      <w:u w:val="none"/>
                                                    </w:rPr>
                                                    <w:t>Security Developer Center</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68" w:history="1">
                                                  <w:r>
                                                    <w:rPr>
                                                      <w:rStyle w:val="Hyperlink"/>
                                                      <w:rFonts w:ascii="Segoe UI" w:eastAsia="Times New Roman" w:hAnsi="Segoe UI" w:cs="Segoe UI"/>
                                                      <w:color w:val="0070C0"/>
                                                      <w:sz w:val="18"/>
                                                      <w:szCs w:val="18"/>
                                                      <w:u w:val="none"/>
                                                    </w:rPr>
                                                    <w:t>Microsoft Security Response Center</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69" w:history="1">
                                                  <w:r>
                                                    <w:rPr>
                                                      <w:rStyle w:val="Hyperlink"/>
                                                      <w:rFonts w:ascii="Segoe UI" w:eastAsia="Times New Roman" w:hAnsi="Segoe UI" w:cs="Segoe UI"/>
                                                      <w:color w:val="0070C0"/>
                                                      <w:sz w:val="18"/>
                                                      <w:szCs w:val="18"/>
                                                      <w:u w:val="none"/>
                                                    </w:rPr>
                                                    <w:t>Microsoft Malware Protection Center</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70" w:history="1">
                                                  <w:r>
                                                    <w:rPr>
                                                      <w:rStyle w:val="Hyperlink"/>
                                                      <w:rFonts w:ascii="Segoe UI" w:eastAsia="Times New Roman" w:hAnsi="Segoe UI" w:cs="Segoe UI"/>
                                                      <w:color w:val="0070C0"/>
                                                      <w:sz w:val="18"/>
                                                      <w:szCs w:val="18"/>
                                                      <w:u w:val="none"/>
                                                    </w:rPr>
                                                    <w:t>Microsoft Privacy</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71" w:history="1">
                                                  <w:r>
                                                    <w:rPr>
                                                      <w:rStyle w:val="Hyperlink"/>
                                                      <w:rFonts w:ascii="Segoe UI" w:eastAsia="Times New Roman" w:hAnsi="Segoe UI" w:cs="Segoe UI"/>
                                                      <w:color w:val="0070C0"/>
                                                      <w:sz w:val="18"/>
                                                      <w:szCs w:val="18"/>
                                                      <w:u w:val="none"/>
                                                    </w:rPr>
                                                    <w:t>Microsoft Security Product Solution Centers</w:t>
                                                  </w:r>
                                                </w:hyperlink>
                                                <w:r>
                                                  <w:rPr>
                                                    <w:rFonts w:ascii="Segoe UI" w:eastAsia="Times New Roman" w:hAnsi="Segoe UI" w:cs="Segoe UI"/>
                                                    <w:color w:val="58595B"/>
                                                    <w:sz w:val="18"/>
                                                    <w:szCs w:val="18"/>
                                                  </w:rPr>
                                                  <w:t xml:space="preserve"> </w:t>
                                                </w:r>
                                              </w:p>
                                            </w:tc>
                                          </w:tr>
                                        </w:tbl>
                                        <w:p w:rsidR="00D00A0A" w:rsidRDefault="00D00A0A">
                                          <w:pPr>
                                            <w:rPr>
                                              <w:rFonts w:eastAsia="Times New Roman"/>
                                              <w:sz w:val="20"/>
                                              <w:szCs w:val="20"/>
                                            </w:rPr>
                                          </w:pPr>
                                        </w:p>
                                      </w:tc>
                                    </w:tr>
                                  </w:tbl>
                                  <w:p w:rsidR="00D00A0A" w:rsidRDefault="00D00A0A">
                                    <w:pPr>
                                      <w:rPr>
                                        <w:rFonts w:eastAsia="Times New Roman"/>
                                        <w:sz w:val="20"/>
                                        <w:szCs w:val="20"/>
                                      </w:rPr>
                                    </w:pPr>
                                  </w:p>
                                </w:tc>
                                <w:tc>
                                  <w:tcPr>
                                    <w:tcW w:w="150" w:type="dxa"/>
                                    <w:vAlign w:val="center"/>
                                    <w:hideMark/>
                                  </w:tcPr>
                                  <w:p w:rsidR="00D00A0A" w:rsidRDefault="00D00A0A">
                                    <w:pPr>
                                      <w:rPr>
                                        <w:rFonts w:eastAsia="Times New Roman"/>
                                        <w:sz w:val="20"/>
                                        <w:szCs w:val="20"/>
                                      </w:rPr>
                                    </w:pPr>
                                  </w:p>
                                </w:tc>
                                <w:tc>
                                  <w:tcPr>
                                    <w:tcW w:w="0" w:type="auto"/>
                                    <w:hideMark/>
                                  </w:tcPr>
                                  <w:tbl>
                                    <w:tblPr>
                                      <w:tblW w:w="3090" w:type="dxa"/>
                                      <w:tblCellMar>
                                        <w:left w:w="0" w:type="dxa"/>
                                        <w:right w:w="0" w:type="dxa"/>
                                      </w:tblCellMar>
                                      <w:tblLook w:val="04A0" w:firstRow="1" w:lastRow="0" w:firstColumn="1" w:lastColumn="0" w:noHBand="0" w:noVBand="1"/>
                                    </w:tblPr>
                                    <w:tblGrid>
                                      <w:gridCol w:w="3090"/>
                                    </w:tblGrid>
                                    <w:tr w:rsidR="00D00A0A">
                                      <w:tc>
                                        <w:tcPr>
                                          <w:tcW w:w="0" w:type="auto"/>
                                          <w:vAlign w:val="center"/>
                                          <w:hideMark/>
                                        </w:tcPr>
                                        <w:p w:rsidR="00D00A0A" w:rsidRDefault="00D00A0A">
                                          <w:pPr>
                                            <w:spacing w:line="240" w:lineRule="atLeast"/>
                                            <w:rPr>
                                              <w:rFonts w:ascii="Segoe UI" w:eastAsia="Times New Roman" w:hAnsi="Segoe UI" w:cs="Segoe UI"/>
                                              <w:color w:val="58595B"/>
                                              <w:sz w:val="20"/>
                                              <w:szCs w:val="20"/>
                                            </w:rPr>
                                          </w:pPr>
                                          <w:r>
                                            <w:rPr>
                                              <w:rFonts w:ascii="Segoe UI" w:eastAsia="Times New Roman" w:hAnsi="Segoe UI" w:cs="Segoe UI"/>
                                              <w:color w:val="58595B"/>
                                              <w:sz w:val="20"/>
                                              <w:szCs w:val="20"/>
                                            </w:rPr>
                                            <w:t xml:space="preserve">Additional Resources </w:t>
                                          </w:r>
                                        </w:p>
                                        <w:tbl>
                                          <w:tblPr>
                                            <w:tblW w:w="0" w:type="auto"/>
                                            <w:tblCellMar>
                                              <w:left w:w="0" w:type="dxa"/>
                                              <w:right w:w="0" w:type="dxa"/>
                                            </w:tblCellMar>
                                            <w:tblLook w:val="04A0" w:firstRow="1" w:lastRow="0" w:firstColumn="1" w:lastColumn="0" w:noHBand="0" w:noVBand="1"/>
                                          </w:tblPr>
                                          <w:tblGrid>
                                            <w:gridCol w:w="225"/>
                                            <w:gridCol w:w="2865"/>
                                          </w:tblGrid>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72" w:history="1">
                                                  <w:r>
                                                    <w:rPr>
                                                      <w:rStyle w:val="Hyperlink"/>
                                                      <w:rFonts w:ascii="Segoe UI" w:eastAsia="Times New Roman" w:hAnsi="Segoe UI" w:cs="Segoe UI"/>
                                                      <w:color w:val="0070C0"/>
                                                      <w:sz w:val="18"/>
                                                      <w:szCs w:val="18"/>
                                                      <w:u w:val="none"/>
                                                    </w:rPr>
                                                    <w:t>Trustworthy Computing Security and Privacy Blogs</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73" w:history="1">
                                                  <w:r>
                                                    <w:rPr>
                                                      <w:rStyle w:val="Hyperlink"/>
                                                      <w:rFonts w:ascii="Segoe UI" w:eastAsia="Times New Roman" w:hAnsi="Segoe UI" w:cs="Segoe UI"/>
                                                      <w:color w:val="0070C0"/>
                                                      <w:sz w:val="18"/>
                                                      <w:szCs w:val="18"/>
                                                      <w:u w:val="none"/>
                                                    </w:rPr>
                                                    <w:t>Microsoft Security Intelligence Report</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74" w:history="1">
                                                  <w:r>
                                                    <w:rPr>
                                                      <w:rStyle w:val="Hyperlink"/>
                                                      <w:rFonts w:ascii="Segoe UI" w:eastAsia="Times New Roman" w:hAnsi="Segoe UI" w:cs="Segoe UI"/>
                                                      <w:color w:val="0070C0"/>
                                                      <w:sz w:val="18"/>
                                                      <w:szCs w:val="18"/>
                                                      <w:u w:val="none"/>
                                                    </w:rPr>
                                                    <w:t>Microsoft Security Development Lifecycle</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75" w:history="1">
                                                  <w:r>
                                                    <w:rPr>
                                                      <w:rStyle w:val="Hyperlink"/>
                                                      <w:rFonts w:ascii="Segoe UI" w:eastAsia="Times New Roman" w:hAnsi="Segoe UI" w:cs="Segoe UI"/>
                                                      <w:color w:val="0070C0"/>
                                                      <w:sz w:val="18"/>
                                                      <w:szCs w:val="18"/>
                                                      <w:u w:val="none"/>
                                                    </w:rPr>
                                                    <w:t>Malware Response Guide</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76" w:history="1">
                                                  <w:r>
                                                    <w:rPr>
                                                      <w:rStyle w:val="Hyperlink"/>
                                                      <w:rFonts w:ascii="Segoe UI" w:eastAsia="Times New Roman" w:hAnsi="Segoe UI" w:cs="Segoe UI"/>
                                                      <w:color w:val="0070C0"/>
                                                      <w:sz w:val="18"/>
                                                      <w:szCs w:val="18"/>
                                                      <w:u w:val="none"/>
                                                    </w:rPr>
                                                    <w:t>Security Troubleshooting and Support Resources</w:t>
                                                  </w:r>
                                                </w:hyperlink>
                                                <w:r>
                                                  <w:rPr>
                                                    <w:rFonts w:ascii="Segoe UI" w:eastAsia="Times New Roman" w:hAnsi="Segoe UI" w:cs="Segoe UI"/>
                                                    <w:color w:val="58595B"/>
                                                    <w:sz w:val="18"/>
                                                    <w:szCs w:val="18"/>
                                                  </w:rPr>
                                                  <w:t xml:space="preserve"> </w:t>
                                                </w:r>
                                              </w:p>
                                            </w:tc>
                                          </w:tr>
                                          <w:tr w:rsidR="00D00A0A">
                                            <w:trPr>
                                              <w:trHeight w:val="75"/>
                                            </w:trPr>
                                            <w:tc>
                                              <w:tcPr>
                                                <w:tcW w:w="0" w:type="auto"/>
                                                <w:gridSpan w:val="2"/>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225" w:type="dxa"/>
                                                <w:hideMark/>
                                              </w:tcPr>
                                              <w:p w:rsidR="00D00A0A" w:rsidRDefault="00D00A0A">
                                                <w:pPr>
                                                  <w:spacing w:line="240" w:lineRule="atLeast"/>
                                                  <w:jc w:val="center"/>
                                                  <w:rPr>
                                                    <w:rFonts w:ascii="Segoe UI" w:eastAsia="Times New Roman" w:hAnsi="Segoe UI" w:cs="Segoe UI"/>
                                                    <w:color w:val="58595B"/>
                                                    <w:sz w:val="18"/>
                                                    <w:szCs w:val="18"/>
                                                  </w:rPr>
                                                </w:pPr>
                                                <w:r>
                                                  <w:rPr>
                                                    <w:rFonts w:ascii="Segoe UI" w:eastAsia="Times New Roman" w:hAnsi="Segoe UI" w:cs="Segoe UI"/>
                                                    <w:color w:val="58595B"/>
                                                    <w:sz w:val="18"/>
                                                    <w:szCs w:val="18"/>
                                                  </w:rPr>
                                                  <w:t>•</w:t>
                                                </w:r>
                                              </w:p>
                                            </w:tc>
                                            <w:tc>
                                              <w:tcPr>
                                                <w:tcW w:w="0" w:type="auto"/>
                                                <w:vAlign w:val="center"/>
                                                <w:hideMark/>
                                              </w:tcPr>
                                              <w:p w:rsidR="00D00A0A" w:rsidRDefault="00D00A0A">
                                                <w:pPr>
                                                  <w:spacing w:line="240" w:lineRule="atLeast"/>
                                                  <w:rPr>
                                                    <w:rFonts w:ascii="Segoe UI" w:eastAsia="Times New Roman" w:hAnsi="Segoe UI" w:cs="Segoe UI"/>
                                                    <w:color w:val="58595B"/>
                                                    <w:sz w:val="18"/>
                                                    <w:szCs w:val="18"/>
                                                  </w:rPr>
                                                </w:pPr>
                                                <w:hyperlink r:id="rId77" w:history="1">
                                                  <w:r>
                                                    <w:rPr>
                                                      <w:rStyle w:val="Hyperlink"/>
                                                      <w:rFonts w:ascii="Segoe UI" w:eastAsia="Times New Roman" w:hAnsi="Segoe UI" w:cs="Segoe UI"/>
                                                      <w:color w:val="0070C0"/>
                                                      <w:sz w:val="18"/>
                                                      <w:szCs w:val="18"/>
                                                      <w:u w:val="none"/>
                                                    </w:rPr>
                                                    <w:t>Trustworthy Computing Careers</w:t>
                                                  </w:r>
                                                </w:hyperlink>
                                                <w:r>
                                                  <w:rPr>
                                                    <w:rFonts w:ascii="Segoe UI" w:eastAsia="Times New Roman" w:hAnsi="Segoe UI" w:cs="Segoe UI"/>
                                                    <w:color w:val="58595B"/>
                                                    <w:sz w:val="18"/>
                                                    <w:szCs w:val="18"/>
                                                  </w:rPr>
                                                  <w:t xml:space="preserve"> </w:t>
                                                </w:r>
                                              </w:p>
                                            </w:tc>
                                          </w:tr>
                                        </w:tbl>
                                        <w:p w:rsidR="00D00A0A" w:rsidRDefault="00D00A0A">
                                          <w:pPr>
                                            <w:rPr>
                                              <w:rFonts w:eastAsia="Times New Roman"/>
                                              <w:sz w:val="20"/>
                                              <w:szCs w:val="20"/>
                                            </w:rPr>
                                          </w:pPr>
                                        </w:p>
                                      </w:tc>
                                    </w:tr>
                                  </w:tbl>
                                  <w:p w:rsidR="00D00A0A" w:rsidRDefault="00D00A0A">
                                    <w:pPr>
                                      <w:rPr>
                                        <w:rFonts w:eastAsia="Times New Roman"/>
                                        <w:sz w:val="20"/>
                                        <w:szCs w:val="20"/>
                                      </w:rPr>
                                    </w:pPr>
                                  </w:p>
                                </w:tc>
                              </w:tr>
                            </w:tbl>
                            <w:p w:rsidR="00D00A0A" w:rsidRDefault="00D00A0A">
                              <w:pPr>
                                <w:jc w:val="center"/>
                                <w:rPr>
                                  <w:rFonts w:eastAsia="Times New Roman"/>
                                  <w:sz w:val="20"/>
                                  <w:szCs w:val="20"/>
                                </w:rPr>
                              </w:pP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bl>
                      <w:p w:rsidR="00D00A0A" w:rsidRDefault="00D00A0A">
                        <w:pPr>
                          <w:rPr>
                            <w:rFonts w:eastAsia="Times New Roman"/>
                            <w:sz w:val="20"/>
                            <w:szCs w:val="20"/>
                          </w:rPr>
                        </w:pPr>
                      </w:p>
                    </w:tc>
                    <w:tc>
                      <w:tcPr>
                        <w:tcW w:w="300" w:type="dxa"/>
                        <w:vAlign w:val="center"/>
                        <w:hideMark/>
                      </w:tcPr>
                      <w:p w:rsidR="00D00A0A" w:rsidRDefault="00D00A0A">
                        <w:pPr>
                          <w:rPr>
                            <w:rFonts w:eastAsia="Times New Roman"/>
                            <w:sz w:val="20"/>
                            <w:szCs w:val="20"/>
                          </w:rPr>
                        </w:pPr>
                      </w:p>
                    </w:tc>
                  </w:tr>
                </w:tbl>
                <w:p w:rsidR="00D00A0A" w:rsidRDefault="00D00A0A">
                  <w:pPr>
                    <w:rPr>
                      <w:rFonts w:eastAsia="Times New Roman"/>
                      <w:sz w:val="20"/>
                      <w:szCs w:val="20"/>
                    </w:rPr>
                  </w:pPr>
                </w:p>
              </w:tc>
            </w:tr>
            <w:tr w:rsidR="00D00A0A">
              <w:trPr>
                <w:jc w:val="center"/>
              </w:trPr>
              <w:tc>
                <w:tcPr>
                  <w:tcW w:w="0" w:type="auto"/>
                  <w:shd w:val="clear" w:color="auto" w:fill="FFFFFF"/>
                  <w:vAlign w:val="center"/>
                  <w:hideMark/>
                </w:tcPr>
                <w:tbl>
                  <w:tblPr>
                    <w:tblW w:w="10200" w:type="dxa"/>
                    <w:tblCellMar>
                      <w:left w:w="0" w:type="dxa"/>
                      <w:right w:w="0" w:type="dxa"/>
                    </w:tblCellMar>
                    <w:tblLook w:val="04A0" w:firstRow="1" w:lastRow="0" w:firstColumn="1" w:lastColumn="0" w:noHBand="0" w:noVBand="1"/>
                  </w:tblPr>
                  <w:tblGrid>
                    <w:gridCol w:w="300"/>
                    <w:gridCol w:w="9600"/>
                    <w:gridCol w:w="300"/>
                  </w:tblGrid>
                  <w:tr w:rsidR="00D00A0A">
                    <w:tc>
                      <w:tcPr>
                        <w:tcW w:w="300" w:type="dxa"/>
                        <w:vAlign w:val="center"/>
                        <w:hideMark/>
                      </w:tcPr>
                      <w:p w:rsidR="00D00A0A" w:rsidRDefault="00D00A0A">
                        <w:pPr>
                          <w:rPr>
                            <w:rFonts w:eastAsia="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9600"/>
                        </w:tblGrid>
                        <w:tr w:rsidR="00D00A0A">
                          <w:tc>
                            <w:tcPr>
                              <w:tcW w:w="0" w:type="auto"/>
                              <w:shd w:val="clear" w:color="auto" w:fill="002050"/>
                              <w:vAlign w:val="center"/>
                              <w:hideMark/>
                            </w:tcPr>
                            <w:tbl>
                              <w:tblPr>
                                <w:tblW w:w="9600" w:type="dxa"/>
                                <w:tblCellMar>
                                  <w:left w:w="0" w:type="dxa"/>
                                  <w:right w:w="0" w:type="dxa"/>
                                </w:tblCellMar>
                                <w:tblLook w:val="04A0" w:firstRow="1" w:lastRow="0" w:firstColumn="1" w:lastColumn="0" w:noHBand="0" w:noVBand="1"/>
                              </w:tblPr>
                              <w:tblGrid>
                                <w:gridCol w:w="143"/>
                                <w:gridCol w:w="6402"/>
                                <w:gridCol w:w="2912"/>
                                <w:gridCol w:w="143"/>
                              </w:tblGrid>
                              <w:tr w:rsidR="00D00A0A">
                                <w:trPr>
                                  <w:gridAfter w:val="3"/>
                                  <w:wAfter w:w="9750" w:type="dxa"/>
                                  <w:trHeight w:val="75"/>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150" w:type="dxa"/>
                                    <w:vAlign w:val="center"/>
                                    <w:hideMark/>
                                  </w:tcPr>
                                  <w:p w:rsidR="00D00A0A" w:rsidRDefault="00D00A0A">
                                    <w:pPr>
                                      <w:rPr>
                                        <w:rFonts w:eastAsia="Times New Roman"/>
                                        <w:sz w:val="20"/>
                                        <w:szCs w:val="20"/>
                                      </w:rPr>
                                    </w:pPr>
                                  </w:p>
                                </w:tc>
                                <w:tc>
                                  <w:tcPr>
                                    <w:tcW w:w="6600" w:type="dxa"/>
                                    <w:vAlign w:val="center"/>
                                    <w:hideMark/>
                                  </w:tcPr>
                                  <w:p w:rsidR="00D00A0A" w:rsidRDefault="00D00A0A">
                                    <w:pPr>
                                      <w:spacing w:line="270" w:lineRule="atLeast"/>
                                      <w:rPr>
                                        <w:rFonts w:ascii="Segoe UI" w:eastAsia="Times New Roman" w:hAnsi="Segoe UI" w:cs="Segoe UI"/>
                                        <w:color w:val="FFFFFF"/>
                                        <w:sz w:val="21"/>
                                        <w:szCs w:val="21"/>
                                      </w:rPr>
                                    </w:pPr>
                                    <w:r>
                                      <w:rPr>
                                        <w:rFonts w:ascii="Segoe UI" w:eastAsia="Times New Roman" w:hAnsi="Segoe UI" w:cs="Segoe UI"/>
                                        <w:color w:val="FFFFFF"/>
                                        <w:sz w:val="21"/>
                                        <w:szCs w:val="21"/>
                                      </w:rPr>
                                      <w:t>microsoft.com/about/</w:t>
                                    </w:r>
                                    <w:proofErr w:type="spellStart"/>
                                    <w:r>
                                      <w:rPr>
                                        <w:rFonts w:ascii="Segoe UI" w:eastAsia="Times New Roman" w:hAnsi="Segoe UI" w:cs="Segoe UI"/>
                                        <w:color w:val="FFFFFF"/>
                                        <w:sz w:val="21"/>
                                        <w:szCs w:val="21"/>
                                      </w:rPr>
                                      <w:t>twc</w:t>
                                    </w:r>
                                    <w:proofErr w:type="spellEnd"/>
                                  </w:p>
                                </w:tc>
                                <w:tc>
                                  <w:tcPr>
                                    <w:tcW w:w="3000" w:type="dxa"/>
                                    <w:vAlign w:val="center"/>
                                    <w:hideMark/>
                                  </w:tcPr>
                                  <w:p w:rsidR="00D00A0A" w:rsidRDefault="00D00A0A">
                                    <w:pPr>
                                      <w:spacing w:line="270" w:lineRule="atLeast"/>
                                      <w:jc w:val="right"/>
                                      <w:rPr>
                                        <w:rFonts w:ascii="Segoe UI" w:eastAsia="Times New Roman" w:hAnsi="Segoe UI" w:cs="Segoe UI"/>
                                        <w:color w:val="FFFFFF"/>
                                        <w:sz w:val="21"/>
                                        <w:szCs w:val="21"/>
                                      </w:rPr>
                                    </w:pPr>
                                    <w:r>
                                      <w:rPr>
                                        <w:rFonts w:ascii="Segoe UI" w:eastAsia="Times New Roman" w:hAnsi="Segoe UI" w:cs="Segoe UI"/>
                                        <w:color w:val="FFFFFF"/>
                                        <w:sz w:val="21"/>
                                        <w:szCs w:val="21"/>
                                      </w:rPr>
                                      <w:t>Trustworthy Computing</w:t>
                                    </w:r>
                                  </w:p>
                                </w:tc>
                                <w:tc>
                                  <w:tcPr>
                                    <w:tcW w:w="150" w:type="dxa"/>
                                    <w:vAlign w:val="center"/>
                                    <w:hideMark/>
                                  </w:tcPr>
                                  <w:p w:rsidR="00D00A0A" w:rsidRDefault="00D00A0A">
                                    <w:pPr>
                                      <w:rPr>
                                        <w:rFonts w:eastAsia="Times New Roman"/>
                                        <w:sz w:val="20"/>
                                        <w:szCs w:val="20"/>
                                      </w:rPr>
                                    </w:pPr>
                                  </w:p>
                                </w:tc>
                              </w:tr>
                              <w:tr w:rsidR="00D00A0A">
                                <w:trPr>
                                  <w:trHeight w:val="1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c>
                                  <w:tcPr>
                                    <w:tcW w:w="0" w:type="auto"/>
                                    <w:vAlign w:val="center"/>
                                    <w:hideMark/>
                                  </w:tcPr>
                                  <w:p w:rsidR="00D00A0A" w:rsidRDefault="00D00A0A">
                                    <w:pPr>
                                      <w:rPr>
                                        <w:rFonts w:eastAsia="Times New Roman"/>
                                        <w:sz w:val="20"/>
                                        <w:szCs w:val="20"/>
                                      </w:rPr>
                                    </w:pPr>
                                  </w:p>
                                </w:tc>
                                <w:tc>
                                  <w:tcPr>
                                    <w:tcW w:w="0" w:type="auto"/>
                                    <w:vAlign w:val="center"/>
                                    <w:hideMark/>
                                  </w:tcPr>
                                  <w:p w:rsidR="00D00A0A" w:rsidRDefault="00D00A0A">
                                    <w:pPr>
                                      <w:rPr>
                                        <w:rFonts w:eastAsia="Times New Roman"/>
                                        <w:sz w:val="20"/>
                                        <w:szCs w:val="20"/>
                                      </w:rPr>
                                    </w:pPr>
                                  </w:p>
                                </w:tc>
                                <w:tc>
                                  <w:tcPr>
                                    <w:tcW w:w="0" w:type="auto"/>
                                    <w:vAlign w:val="center"/>
                                    <w:hideMark/>
                                  </w:tcPr>
                                  <w:p w:rsidR="00D00A0A" w:rsidRDefault="00D00A0A">
                                    <w:pPr>
                                      <w:rPr>
                                        <w:rFonts w:eastAsia="Times New Roman"/>
                                        <w:sz w:val="20"/>
                                        <w:szCs w:val="20"/>
                                      </w:rPr>
                                    </w:pPr>
                                  </w:p>
                                </w:tc>
                              </w:tr>
                            </w:tbl>
                            <w:p w:rsidR="00D00A0A" w:rsidRDefault="00D00A0A">
                              <w:pPr>
                                <w:rPr>
                                  <w:rFonts w:eastAsia="Times New Roman"/>
                                  <w:sz w:val="20"/>
                                  <w:szCs w:val="20"/>
                                </w:rPr>
                              </w:pPr>
                            </w:p>
                          </w:tc>
                        </w:tr>
                        <w:tr w:rsidR="00D00A0A">
                          <w:tc>
                            <w:tcPr>
                              <w:tcW w:w="0" w:type="auto"/>
                              <w:vAlign w:val="center"/>
                              <w:hideMark/>
                            </w:tcPr>
                            <w:tbl>
                              <w:tblPr>
                                <w:tblW w:w="9600" w:type="dxa"/>
                                <w:tblCellMar>
                                  <w:left w:w="0" w:type="dxa"/>
                                  <w:right w:w="0" w:type="dxa"/>
                                </w:tblCellMar>
                                <w:tblLook w:val="04A0" w:firstRow="1" w:lastRow="0" w:firstColumn="1" w:lastColumn="0" w:noHBand="0" w:noVBand="1"/>
                              </w:tblPr>
                              <w:tblGrid>
                                <w:gridCol w:w="150"/>
                                <w:gridCol w:w="4650"/>
                                <w:gridCol w:w="4650"/>
                                <w:gridCol w:w="150"/>
                              </w:tblGrid>
                              <w:tr w:rsidR="00D00A0A">
                                <w:trPr>
                                  <w:gridAfter w:val="3"/>
                                  <w:wAfter w:w="630" w:type="dxa"/>
                                  <w:trHeight w:val="75"/>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r>
                              <w:tr w:rsidR="00D00A0A">
                                <w:tc>
                                  <w:tcPr>
                                    <w:tcW w:w="150" w:type="dxa"/>
                                    <w:vAlign w:val="center"/>
                                    <w:hideMark/>
                                  </w:tcPr>
                                  <w:p w:rsidR="00D00A0A" w:rsidRDefault="00D00A0A">
                                    <w:pPr>
                                      <w:rPr>
                                        <w:rFonts w:eastAsia="Times New Roman"/>
                                        <w:sz w:val="20"/>
                                        <w:szCs w:val="20"/>
                                      </w:rPr>
                                    </w:pPr>
                                  </w:p>
                                </w:tc>
                                <w:tc>
                                  <w:tcPr>
                                    <w:tcW w:w="0" w:type="auto"/>
                                    <w:gridSpan w:val="2"/>
                                    <w:vAlign w:val="center"/>
                                    <w:hideMark/>
                                  </w:tcPr>
                                  <w:p w:rsidR="00D00A0A" w:rsidRDefault="00D00A0A">
                                    <w:pPr>
                                      <w:rPr>
                                        <w:rFonts w:ascii="Segoe UI" w:eastAsia="Times New Roman" w:hAnsi="Segoe UI" w:cs="Segoe UI"/>
                                        <w:color w:val="58595B"/>
                                        <w:sz w:val="15"/>
                                        <w:szCs w:val="15"/>
                                      </w:rPr>
                                    </w:pPr>
                                    <w:r>
                                      <w:rPr>
                                        <w:rFonts w:ascii="Segoe UI" w:eastAsia="Times New Roman" w:hAnsi="Segoe UI" w:cs="Segoe UI"/>
                                        <w:color w:val="58595B"/>
                                        <w:sz w:val="15"/>
                                        <w:szCs w:val="15"/>
                                      </w:rPr>
                                      <w:t xml:space="preserve">This is a monthly newsletter for IT professionals and developers–bringing security news, guidance, updates, and community resources directly to your inbox. If you would like to receive less technical security news, guidance, and updates, please subscribe to the Microsoft Security for Home Computer Users Newsletter.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 2014 Microsoft Corporation </w:t>
                                    </w:r>
                                    <w:hyperlink r:id="rId78" w:tgtFrame="_blank" w:history="1">
                                      <w:r>
                                        <w:rPr>
                                          <w:rStyle w:val="Hyperlink"/>
                                          <w:rFonts w:ascii="Segoe UI" w:eastAsia="Times New Roman" w:hAnsi="Segoe UI" w:cs="Segoe UI"/>
                                          <w:color w:val="58595B"/>
                                          <w:sz w:val="15"/>
                                          <w:szCs w:val="15"/>
                                        </w:rPr>
                                        <w:t>Terms of Use</w:t>
                                      </w:r>
                                    </w:hyperlink>
                                    <w:r>
                                      <w:rPr>
                                        <w:rFonts w:ascii="Segoe UI" w:eastAsia="Times New Roman" w:hAnsi="Segoe UI" w:cs="Segoe UI"/>
                                        <w:color w:val="58595B"/>
                                        <w:sz w:val="15"/>
                                        <w:szCs w:val="15"/>
                                      </w:rPr>
                                      <w:t xml:space="preserve"> | </w:t>
                                    </w:r>
                                    <w:hyperlink r:id="rId79" w:tgtFrame="_blank" w:history="1">
                                      <w:r>
                                        <w:rPr>
                                          <w:rStyle w:val="Hyperlink"/>
                                          <w:rFonts w:ascii="Segoe UI" w:eastAsia="Times New Roman" w:hAnsi="Segoe UI" w:cs="Segoe UI"/>
                                          <w:color w:val="58595B"/>
                                          <w:sz w:val="15"/>
                                          <w:szCs w:val="15"/>
                                        </w:rPr>
                                        <w:t>Trademarks</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Microsoft respects your privacy. To learn more please read our online </w:t>
                                    </w:r>
                                    <w:hyperlink r:id="rId80" w:tgtFrame="_blank" w:history="1">
                                      <w:r>
                                        <w:rPr>
                                          <w:rStyle w:val="Hyperlink"/>
                                          <w:rFonts w:ascii="Segoe UI" w:eastAsia="Times New Roman" w:hAnsi="Segoe UI" w:cs="Segoe UI"/>
                                          <w:color w:val="58595B"/>
                                          <w:sz w:val="15"/>
                                          <w:szCs w:val="15"/>
                                        </w:rPr>
                                        <w:t>Privacy Statement</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If you would prefer to no longer receive this newsletter, please </w:t>
                                    </w:r>
                                    <w:hyperlink r:id="rId81" w:tgtFrame="_blank" w:history="1">
                                      <w:r>
                                        <w:rPr>
                                          <w:rStyle w:val="Hyperlink"/>
                                          <w:rFonts w:ascii="Segoe UI" w:eastAsia="Times New Roman" w:hAnsi="Segoe UI" w:cs="Segoe UI"/>
                                          <w:color w:val="58595B"/>
                                          <w:sz w:val="15"/>
                                          <w:szCs w:val="15"/>
                                        </w:rPr>
                                        <w:t>click here</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 xml:space="preserve">To set your contact preferences for other Microsoft communications </w:t>
                                    </w:r>
                                    <w:hyperlink r:id="rId82" w:tgtFrame="_blank" w:history="1">
                                      <w:r>
                                        <w:rPr>
                                          <w:rStyle w:val="Hyperlink"/>
                                          <w:rFonts w:ascii="Segoe UI" w:eastAsia="Times New Roman" w:hAnsi="Segoe UI" w:cs="Segoe UI"/>
                                          <w:color w:val="58595B"/>
                                          <w:sz w:val="15"/>
                                          <w:szCs w:val="15"/>
                                        </w:rPr>
                                        <w:t>click here</w:t>
                                      </w:r>
                                    </w:hyperlink>
                                    <w:r>
                                      <w:rPr>
                                        <w:rFonts w:ascii="Segoe UI" w:eastAsia="Times New Roman" w:hAnsi="Segoe UI" w:cs="Segoe UI"/>
                                        <w:color w:val="58595B"/>
                                        <w:sz w:val="15"/>
                                        <w:szCs w:val="15"/>
                                      </w:rPr>
                                      <w:t xml:space="preserve">. </w:t>
                                    </w:r>
                                    <w:r>
                                      <w:rPr>
                                        <w:rFonts w:ascii="Segoe UI" w:eastAsia="Times New Roman" w:hAnsi="Segoe UI" w:cs="Segoe UI"/>
                                        <w:color w:val="58595B"/>
                                        <w:sz w:val="15"/>
                                        <w:szCs w:val="15"/>
                                      </w:rPr>
                                      <w:br/>
                                    </w:r>
                                    <w:r>
                                      <w:rPr>
                                        <w:rFonts w:ascii="Segoe UI" w:eastAsia="Times New Roman" w:hAnsi="Segoe UI" w:cs="Segoe UI"/>
                                        <w:color w:val="58595B"/>
                                        <w:sz w:val="15"/>
                                        <w:szCs w:val="15"/>
                                      </w:rPr>
                                      <w:br/>
                                      <w:t>Microsoft Corporation</w:t>
                                    </w:r>
                                    <w:r>
                                      <w:rPr>
                                        <w:rFonts w:ascii="Segoe UI" w:eastAsia="Times New Roman" w:hAnsi="Segoe UI" w:cs="Segoe UI"/>
                                        <w:color w:val="58595B"/>
                                        <w:sz w:val="15"/>
                                        <w:szCs w:val="15"/>
                                      </w:rPr>
                                      <w:br/>
                                      <w:t>One Microsoft Way</w:t>
                                    </w:r>
                                    <w:r>
                                      <w:rPr>
                                        <w:rFonts w:ascii="Segoe UI" w:eastAsia="Times New Roman" w:hAnsi="Segoe UI" w:cs="Segoe UI"/>
                                        <w:color w:val="58595B"/>
                                        <w:sz w:val="15"/>
                                        <w:szCs w:val="15"/>
                                      </w:rPr>
                                      <w:br/>
                                      <w:t xml:space="preserve">Redmond, WA 98052 USA </w:t>
                                    </w:r>
                                  </w:p>
                                </w:tc>
                                <w:tc>
                                  <w:tcPr>
                                    <w:tcW w:w="150" w:type="dxa"/>
                                    <w:vAlign w:val="center"/>
                                    <w:hideMark/>
                                  </w:tcPr>
                                  <w:p w:rsidR="00D00A0A" w:rsidRDefault="00D00A0A">
                                    <w:pPr>
                                      <w:rPr>
                                        <w:rFonts w:eastAsia="Times New Roman"/>
                                        <w:sz w:val="20"/>
                                        <w:szCs w:val="20"/>
                                      </w:rPr>
                                    </w:pPr>
                                  </w:p>
                                </w:tc>
                              </w:tr>
                              <w:tr w:rsidR="00D00A0A">
                                <w:trPr>
                                  <w:trHeight w:val="450"/>
                                </w:trPr>
                                <w:tc>
                                  <w:tcPr>
                                    <w:tcW w:w="0" w:type="auto"/>
                                    <w:vAlign w:val="center"/>
                                    <w:hideMark/>
                                  </w:tcPr>
                                  <w:p w:rsidR="00D00A0A" w:rsidRDefault="00D00A0A">
                                    <w:pPr>
                                      <w:spacing w:line="0" w:lineRule="atLeast"/>
                                      <w:rPr>
                                        <w:rFonts w:eastAsia="Times New Roman"/>
                                        <w:sz w:val="2"/>
                                        <w:szCs w:val="2"/>
                                      </w:rPr>
                                    </w:pPr>
                                    <w:r>
                                      <w:rPr>
                                        <w:rFonts w:eastAsia="Times New Roman"/>
                                        <w:sz w:val="2"/>
                                        <w:szCs w:val="2"/>
                                      </w:rPr>
                                      <w:t> </w:t>
                                    </w:r>
                                  </w:p>
                                </w:tc>
                                <w:tc>
                                  <w:tcPr>
                                    <w:tcW w:w="0" w:type="auto"/>
                                    <w:vAlign w:val="center"/>
                                    <w:hideMark/>
                                  </w:tcPr>
                                  <w:p w:rsidR="00D00A0A" w:rsidRDefault="00D00A0A">
                                    <w:pPr>
                                      <w:rPr>
                                        <w:rFonts w:eastAsia="Times New Roman"/>
                                        <w:sz w:val="20"/>
                                        <w:szCs w:val="20"/>
                                      </w:rPr>
                                    </w:pPr>
                                  </w:p>
                                </w:tc>
                                <w:tc>
                                  <w:tcPr>
                                    <w:tcW w:w="0" w:type="auto"/>
                                    <w:vAlign w:val="center"/>
                                    <w:hideMark/>
                                  </w:tcPr>
                                  <w:p w:rsidR="00D00A0A" w:rsidRDefault="00D00A0A">
                                    <w:pPr>
                                      <w:rPr>
                                        <w:rFonts w:eastAsia="Times New Roman"/>
                                        <w:sz w:val="20"/>
                                        <w:szCs w:val="20"/>
                                      </w:rPr>
                                    </w:pPr>
                                  </w:p>
                                </w:tc>
                                <w:tc>
                                  <w:tcPr>
                                    <w:tcW w:w="0" w:type="auto"/>
                                    <w:vAlign w:val="center"/>
                                    <w:hideMark/>
                                  </w:tcPr>
                                  <w:p w:rsidR="00D00A0A" w:rsidRDefault="00D00A0A">
                                    <w:pPr>
                                      <w:rPr>
                                        <w:rFonts w:eastAsia="Times New Roman"/>
                                        <w:sz w:val="20"/>
                                        <w:szCs w:val="20"/>
                                      </w:rPr>
                                    </w:pPr>
                                  </w:p>
                                </w:tc>
                              </w:tr>
                            </w:tbl>
                            <w:p w:rsidR="00D00A0A" w:rsidRDefault="00D00A0A">
                              <w:pPr>
                                <w:rPr>
                                  <w:rFonts w:eastAsia="Times New Roman"/>
                                  <w:sz w:val="20"/>
                                  <w:szCs w:val="20"/>
                                </w:rPr>
                              </w:pPr>
                            </w:p>
                          </w:tc>
                        </w:tr>
                      </w:tbl>
                      <w:p w:rsidR="00D00A0A" w:rsidRDefault="00D00A0A">
                        <w:pPr>
                          <w:rPr>
                            <w:rFonts w:eastAsia="Times New Roman"/>
                            <w:sz w:val="20"/>
                            <w:szCs w:val="20"/>
                          </w:rPr>
                        </w:pPr>
                      </w:p>
                    </w:tc>
                    <w:tc>
                      <w:tcPr>
                        <w:tcW w:w="300" w:type="dxa"/>
                        <w:vAlign w:val="center"/>
                        <w:hideMark/>
                      </w:tcPr>
                      <w:p w:rsidR="00D00A0A" w:rsidRDefault="00D00A0A">
                        <w:pPr>
                          <w:rPr>
                            <w:rFonts w:eastAsia="Times New Roman"/>
                            <w:sz w:val="20"/>
                            <w:szCs w:val="20"/>
                          </w:rPr>
                        </w:pPr>
                      </w:p>
                    </w:tc>
                  </w:tr>
                </w:tbl>
                <w:p w:rsidR="00D00A0A" w:rsidRDefault="00D00A0A">
                  <w:pPr>
                    <w:rPr>
                      <w:rFonts w:eastAsia="Times New Roman"/>
                      <w:sz w:val="20"/>
                      <w:szCs w:val="20"/>
                    </w:rPr>
                  </w:pPr>
                </w:p>
              </w:tc>
            </w:tr>
          </w:tbl>
          <w:p w:rsidR="00D00A0A" w:rsidRDefault="00D00A0A">
            <w:pPr>
              <w:jc w:val="center"/>
              <w:rPr>
                <w:rFonts w:eastAsia="Times New Roman"/>
                <w:sz w:val="20"/>
                <w:szCs w:val="20"/>
              </w:rPr>
            </w:pPr>
          </w:p>
        </w:tc>
      </w:tr>
    </w:tbl>
    <w:p w:rsidR="00D24C36" w:rsidRDefault="00D24C36">
      <w:bookmarkStart w:id="6" w:name="_GoBack"/>
      <w:bookmarkEnd w:id="6"/>
    </w:p>
    <w:sectPr w:rsidR="00D24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0A"/>
    <w:rsid w:val="00D00A0A"/>
    <w:rsid w:val="00D2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A0A"/>
    <w:rPr>
      <w:color w:val="0000FF"/>
      <w:u w:val="single"/>
    </w:rPr>
  </w:style>
  <w:style w:type="character" w:styleId="Emphasis">
    <w:name w:val="Emphasis"/>
    <w:basedOn w:val="DefaultParagraphFont"/>
    <w:uiPriority w:val="20"/>
    <w:qFormat/>
    <w:rsid w:val="00D00A0A"/>
    <w:rPr>
      <w:i/>
      <w:iCs/>
    </w:rPr>
  </w:style>
  <w:style w:type="paragraph" w:styleId="BalloonText">
    <w:name w:val="Balloon Text"/>
    <w:basedOn w:val="Normal"/>
    <w:link w:val="BalloonTextChar"/>
    <w:uiPriority w:val="99"/>
    <w:semiHidden/>
    <w:unhideWhenUsed/>
    <w:rsid w:val="00D00A0A"/>
    <w:rPr>
      <w:rFonts w:ascii="Tahoma" w:hAnsi="Tahoma" w:cs="Tahoma"/>
      <w:sz w:val="16"/>
      <w:szCs w:val="16"/>
    </w:rPr>
  </w:style>
  <w:style w:type="character" w:customStyle="1" w:styleId="BalloonTextChar">
    <w:name w:val="Balloon Text Char"/>
    <w:basedOn w:val="DefaultParagraphFont"/>
    <w:link w:val="BalloonText"/>
    <w:uiPriority w:val="99"/>
    <w:semiHidden/>
    <w:rsid w:val="00D00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A0A"/>
    <w:rPr>
      <w:color w:val="0000FF"/>
      <w:u w:val="single"/>
    </w:rPr>
  </w:style>
  <w:style w:type="character" w:styleId="Emphasis">
    <w:name w:val="Emphasis"/>
    <w:basedOn w:val="DefaultParagraphFont"/>
    <w:uiPriority w:val="20"/>
    <w:qFormat/>
    <w:rsid w:val="00D00A0A"/>
    <w:rPr>
      <w:i/>
      <w:iCs/>
    </w:rPr>
  </w:style>
  <w:style w:type="paragraph" w:styleId="BalloonText">
    <w:name w:val="Balloon Text"/>
    <w:basedOn w:val="Normal"/>
    <w:link w:val="BalloonTextChar"/>
    <w:uiPriority w:val="99"/>
    <w:semiHidden/>
    <w:unhideWhenUsed/>
    <w:rsid w:val="00D00A0A"/>
    <w:rPr>
      <w:rFonts w:ascii="Tahoma" w:hAnsi="Tahoma" w:cs="Tahoma"/>
      <w:sz w:val="16"/>
      <w:szCs w:val="16"/>
    </w:rPr>
  </w:style>
  <w:style w:type="character" w:customStyle="1" w:styleId="BalloonTextChar">
    <w:name w:val="Balloon Text Char"/>
    <w:basedOn w:val="DefaultParagraphFont"/>
    <w:link w:val="BalloonText"/>
    <w:uiPriority w:val="99"/>
    <w:semiHidden/>
    <w:rsid w:val="00D00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SecurityGuidance"/><Relationship Id="rId18" Type="http://schemas.openxmlformats.org/officeDocument/2006/relationships/hyperlink" Target="http://click.email.microsoftemail.com/?qs=e085f96b09be84d030c70920c361d6d3a68098cdc9cfe0ca623f9290e4c80d89d251a36e603a1d3b" TargetMode="External"/><Relationship Id="rId26" Type="http://schemas.openxmlformats.org/officeDocument/2006/relationships/hyperlink" Target="http://click.email.microsoftemail.com/?qs=e085f96b09be84d0d655b78b9035e10879c09690d4c3aa25471abc4ad9b4e283defa6ac8b256b088" TargetMode="External"/><Relationship Id="rId39" Type="http://schemas.openxmlformats.org/officeDocument/2006/relationships/hyperlink" Target="http://click.email.microsoftemail.com/?qs=e085f96b09be84d0829eac4b0786abf269cb01b26cadc5ef566b835de8b26fec34919406ed26419d" TargetMode="External"/><Relationship Id="rId21" Type="http://schemas.openxmlformats.org/officeDocument/2006/relationships/hyperlink" Target="http://click.email.microsoftemail.com/?qs=e085f96b09be84d0d1838ec5426574543941a2bbf7457d339569b65a1456501dfe1501f17baacc47" TargetMode="External"/><Relationship Id="rId34" Type="http://schemas.openxmlformats.org/officeDocument/2006/relationships/hyperlink" Target="http://click.email.microsoftemail.com/?qs=e085f96b09be84d0a46f1162faf00961e60ecea0c7d55cb4f1b9d0461ba4be05b2672a41c34d27b2" TargetMode="External"/><Relationship Id="rId42" Type="http://schemas.openxmlformats.org/officeDocument/2006/relationships/hyperlink" Target="http://click.email.microsoftemail.com/?qs=e085f96b09be84d0aebcdaf1f6f67d88343416d4e7f1beb4ea9cdd05bf3f22f5669e4bc594fb47a4" TargetMode="External"/><Relationship Id="rId47" Type="http://schemas.openxmlformats.org/officeDocument/2006/relationships/hyperlink" Target="http://click.email.microsoftemail.com/?qs=e085f96b09be84d0ee1674d9ce3c83e344c807f44a1e10d20fd91021abacad36298da8cc7c9a4361" TargetMode="External"/><Relationship Id="rId50" Type="http://schemas.openxmlformats.org/officeDocument/2006/relationships/hyperlink" Target="http://click.email.microsoftemail.com/?qs=e085f96b09be84d02202d5be7eb42ccf4b2d09f4dfa2871ce383a81aadf9448cb1300b2c1c5d8bf7" TargetMode="External"/><Relationship Id="rId55" Type="http://schemas.openxmlformats.org/officeDocument/2006/relationships/hyperlink" Target="http://click.email.microsoftemail.com/?qs=e085f96b09be84d032e7616c9c0aaa849521d290348a9b8a77c9c710ed73f894ed815ed74f9b94c4" TargetMode="External"/><Relationship Id="rId63" Type="http://schemas.openxmlformats.org/officeDocument/2006/relationships/hyperlink" Target="http://click.email.microsoftemail.com/?qs=e085f96b09be84d0613af374bb916a8ae353287ac397d6d9b5f39b1e60abd5d841cac20d960252a2" TargetMode="External"/><Relationship Id="rId68" Type="http://schemas.openxmlformats.org/officeDocument/2006/relationships/hyperlink" Target="http://click.email.microsoftemail.com/?qs=e085f96b09be84d0ac1edb8069f9edd40c875aa52286323addb06c7e20101539cd4d36dc906b54c4" TargetMode="External"/><Relationship Id="rId76" Type="http://schemas.openxmlformats.org/officeDocument/2006/relationships/hyperlink" Target="http://click.email.microsoftemail.com/?qs=e085f96b09be84d04aa3a0ed71dc4deeac919339748d0bc85b04880e9ffe74672291186f990d5bdb" TargetMode="External"/><Relationship Id="rId84" Type="http://schemas.openxmlformats.org/officeDocument/2006/relationships/theme" Target="theme/theme1.xml"/><Relationship Id="rId7" Type="http://schemas.openxmlformats.org/officeDocument/2006/relationships/hyperlink" Target="http://click.email.microsoftemail.com/?qs=e085f96b09be84d03df8fc13b6233c9f3e358d2f6a2b7befa137ee25c0df1e5e5c0e102b8175a8be" TargetMode="External"/><Relationship Id="rId71" Type="http://schemas.openxmlformats.org/officeDocument/2006/relationships/hyperlink" Target="http://click.email.microsoftemail.com/?qs=e085f96b09be84d097e7ace418332140bce2f43ddb37412bb18da5452c12cfbbed0bfeb5fe1f7325" TargetMode="External"/><Relationship Id="rId2" Type="http://schemas.microsoft.com/office/2007/relationships/stylesWithEffects" Target="stylesWithEffects.xml"/><Relationship Id="rId16" Type="http://schemas.openxmlformats.org/officeDocument/2006/relationships/hyperlink" Target="http://click.email.microsoftemail.com/?qs=e085f96b09be84d058c7302c049c7cee0412db40929b1af6b6c9d1c268c3478dbac7521b50800be5" TargetMode="External"/><Relationship Id="rId29" Type="http://schemas.openxmlformats.org/officeDocument/2006/relationships/hyperlink" Target="http://click.email.microsoftemail.com/?qs=e085f96b09be84d0f65ef927cad762e45a0ee323e887751dd46ddf24165bf63847ca81d36a0f01e6" TargetMode="External"/><Relationship Id="rId11" Type="http://schemas.openxmlformats.org/officeDocument/2006/relationships/hyperlink" Target="#top"/><Relationship Id="rId24" Type="http://schemas.openxmlformats.org/officeDocument/2006/relationships/hyperlink" Target="http://click.email.microsoftemail.com/?qs=e085f96b09be84d0731f3f57636297c27ef0dc4047512371ee41d574798fe91b2ccba3a7a79b36ce" TargetMode="External"/><Relationship Id="rId32" Type="http://schemas.openxmlformats.org/officeDocument/2006/relationships/hyperlink" Target="http://click.email.microsoftemail.com/?qs=e085f96b09be84d0016f9de059ef6860f328907431f2e8f7042b57250a0581941a4d1d13f62e71a6" TargetMode="External"/><Relationship Id="rId37" Type="http://schemas.openxmlformats.org/officeDocument/2006/relationships/hyperlink" Target="http://click.email.microsoftemail.com/?qs=e085f96b09be84d03bc725885246e16fef4968d508847814ed00057776bd49b9b308b81a0afc1618" TargetMode="External"/><Relationship Id="rId40" Type="http://schemas.openxmlformats.org/officeDocument/2006/relationships/hyperlink" Target="http://click.email.microsoftemail.com/?qs=e085f96b09be84d0a08e0182d4f572bf3934e1478dc41f1d9b4cc94ec663427c272d251306fe594e" TargetMode="External"/><Relationship Id="rId45" Type="http://schemas.openxmlformats.org/officeDocument/2006/relationships/hyperlink" Target="http://click.email.microsoftemail.com/?qs=e085f96b09be84d0e73b406969e631c720daaeb3ff46e84b108e14374b76fe1a573f2da305b7112a" TargetMode="External"/><Relationship Id="rId53" Type="http://schemas.openxmlformats.org/officeDocument/2006/relationships/hyperlink" Target="http://click.email.microsoftemail.com/?qs=e085f96b09be84d0cb403baa9caea3d5d5ada21fa2b14bbfd46519648664f4f5ee2cf890a1e8d66e" TargetMode="External"/><Relationship Id="rId58" Type="http://schemas.openxmlformats.org/officeDocument/2006/relationships/hyperlink" Target="http://click.email.microsoftemail.com/?qs=e085f96b09be84d032e7616c9c0aaa849521d290348a9b8a77c9c710ed73f894ed815ed74f9b94c4" TargetMode="External"/><Relationship Id="rId66" Type="http://schemas.openxmlformats.org/officeDocument/2006/relationships/hyperlink" Target="http://click.email.microsoftemail.com/?qs=e085f96b09be84d0bfd2e3d84abd5228eda2ff5eaf95344f9d4000da1e1b15f99910bd6269a0ef31" TargetMode="External"/><Relationship Id="rId74" Type="http://schemas.openxmlformats.org/officeDocument/2006/relationships/hyperlink" Target="http://click.email.microsoftemail.com/?qs=e085f96b09be84d0cba486109478ca7acabc0f362ecc52998e6cc4a080f38832d96108202fa73707" TargetMode="External"/><Relationship Id="rId79" Type="http://schemas.openxmlformats.org/officeDocument/2006/relationships/hyperlink" Target="http://click.email.microsoftemail.com/?qs=e085f96b09be84d05f605d30ed5a40197b690e64314d1d96c83788fdf250d30e5445e6522b805074" TargetMode="External"/><Relationship Id="rId5" Type="http://schemas.openxmlformats.org/officeDocument/2006/relationships/image" Target="media/image1.jpeg"/><Relationship Id="rId61" Type="http://schemas.openxmlformats.org/officeDocument/2006/relationships/hyperlink" Target="http://click.email.microsoftemail.com/?qs=e085f96b09be84d020827b28682f8dad2a03f12120ac72854818cd77794287cca3ac5fa1fdb2f576" TargetMode="External"/><Relationship Id="rId82" Type="http://schemas.openxmlformats.org/officeDocument/2006/relationships/hyperlink" Target="http://click.email.microsoftemail.com/m_hcp.aspx?qs=0bb7f39debca1b0acb34d76711c30a6a96abb33fd8cde0008d7a64657972b3f57ed47edd117f26836cc535108b4fcce9bc5b1bb45d9f9373192536d2b1fa2efd1b7d1a2ee9877fd73b4438c7e4328bf6fdd879c6505f876d9c17aec181697ba2c58593c3ca7a3ed2" TargetMode="External"/><Relationship Id="rId10" Type="http://schemas.openxmlformats.org/officeDocument/2006/relationships/image" Target="media/image3.jpeg"/><Relationship Id="rId19" Type="http://schemas.openxmlformats.org/officeDocument/2006/relationships/hyperlink" Target="http://click.email.microsoftemail.com/?qs=e085f96b09be84d02a9e18d68a0e5d910cdc09cb5a672b2d64766f8fba9f729a68433f18efa2e5dd" TargetMode="External"/><Relationship Id="rId31" Type="http://schemas.openxmlformats.org/officeDocument/2006/relationships/hyperlink" Target="http://click.email.microsoftemail.com/?qs=e085f96b09be84d0916d31e5d5035e5ff8f0c5695a52544fbd87daa1c2e796c54b0064b43bb42357" TargetMode="External"/><Relationship Id="rId44" Type="http://schemas.openxmlformats.org/officeDocument/2006/relationships/hyperlink" Target="#EventsAndTraining"/><Relationship Id="rId52" Type="http://schemas.openxmlformats.org/officeDocument/2006/relationships/hyperlink" Target="#resources"/><Relationship Id="rId60" Type="http://schemas.openxmlformats.org/officeDocument/2006/relationships/hyperlink" Target="http://click.email.microsoftemail.com/?qs=e085f96b09be84d0a9723d9261ca9e3ca70e9bcf3662239bafb09428860f9387c69471638fe82a30" TargetMode="External"/><Relationship Id="rId65" Type="http://schemas.openxmlformats.org/officeDocument/2006/relationships/hyperlink" Target="http://click.email.microsoftemail.com/?qs=e085f96b09be84d01680ab62bfe5b4a1a308bb5188d366ae2903b7de81b3bc508354730cf0da1edd" TargetMode="External"/><Relationship Id="rId73" Type="http://schemas.openxmlformats.org/officeDocument/2006/relationships/hyperlink" Target="http://click.email.microsoftemail.com/?qs=e085f96b09be84d037b706aa85545aaaeb5bfbc1d0065be2191607bc9681df92f502ab47f5402fc6" TargetMode="External"/><Relationship Id="rId78" Type="http://schemas.openxmlformats.org/officeDocument/2006/relationships/hyperlink" Target="http://click.email.microsoftemail.com/?qs=e085f96b09be84d001deac79ca924adb15ddd1bad4e3298bbf8a39a00a49059ce7e4fe605396c435" TargetMode="External"/><Relationship Id="rId81" Type="http://schemas.openxmlformats.org/officeDocument/2006/relationships/hyperlink" Target="http://click.email.microsoftemail.com/?qs=e085f96b09be84d0707f808791a2ae0ec0a97e9161e9b54c9deba0097f4e75d634d7a2d3196d950f" TargetMode="External"/><Relationship Id="rId4" Type="http://schemas.openxmlformats.org/officeDocument/2006/relationships/webSettings" Target="webSettings.xml"/><Relationship Id="rId9" Type="http://schemas.openxmlformats.org/officeDocument/2006/relationships/hyperlink" Target="mailto:secnlfb@microsoft.com" TargetMode="External"/><Relationship Id="rId14" Type="http://schemas.openxmlformats.org/officeDocument/2006/relationships/image" Target="media/image5.jpeg"/><Relationship Id="rId22" Type="http://schemas.openxmlformats.org/officeDocument/2006/relationships/hyperlink" Target="#CloudSecurityCorner"/><Relationship Id="rId27" Type="http://schemas.openxmlformats.org/officeDocument/2006/relationships/hyperlink" Target="http://click.email.microsoftemail.com/?qs=e085f96b09be84d05ccaeb0084a5d6c334111f75b8b808186c61ccf75ebe31595a800e22d131eda0" TargetMode="External"/><Relationship Id="rId30" Type="http://schemas.openxmlformats.org/officeDocument/2006/relationships/hyperlink" Target="http://click.email.microsoftemail.com/?qs=e085f96b09be84d0d567d806cff4e0ac51300f948643f510ba0cf7d1ff52b8fe0cc38c969a6ea420" TargetMode="External"/><Relationship Id="rId35" Type="http://schemas.openxmlformats.org/officeDocument/2006/relationships/hyperlink" Target="http://click.email.microsoftemail.com/?qs=e085f96b09be84d01d1ec3161e3b58ead03b46b9e494d3efc5411d0011597117040e9a91c257670d" TargetMode="External"/><Relationship Id="rId43" Type="http://schemas.openxmlformats.org/officeDocument/2006/relationships/hyperlink" Target="http://click.email.microsoftemail.com/?qs=e085f96b09be84d0408172c258ea310bdf3ffd70fbaf01b78cf8f46a320ade051cb88be9446f3edf" TargetMode="External"/><Relationship Id="rId48" Type="http://schemas.openxmlformats.org/officeDocument/2006/relationships/hyperlink" Target="http://click.email.microsoftemail.com/?qs=e085f96b09be84d0654bec14144416dade5533b689535fd69288a6cc9e9d3715627e581472194557" TargetMode="External"/><Relationship Id="rId56" Type="http://schemas.openxmlformats.org/officeDocument/2006/relationships/hyperlink" Target="http://click.email.microsoftemail.com/?qs=e085f96b09be84d04bc799cc4fc265bdaea1a2b9403313b13e5329a889d41e94780cd02244874ac3" TargetMode="External"/><Relationship Id="rId64" Type="http://schemas.openxmlformats.org/officeDocument/2006/relationships/hyperlink" Target="http://click.email.microsoftemail.com/?qs=e085f96b09be84d0f48691d7a311af78a5f31b427cfedd3f71cab95c12a87dcbae4f632c229ad9b3" TargetMode="External"/><Relationship Id="rId69" Type="http://schemas.openxmlformats.org/officeDocument/2006/relationships/hyperlink" Target="http://click.email.microsoftemail.com/?qs=e085f96b09be84d0b2f5ee728d3641e67a831ec71bf883874d393cf45872b337c99442df651259e1" TargetMode="External"/><Relationship Id="rId77" Type="http://schemas.openxmlformats.org/officeDocument/2006/relationships/hyperlink" Target="http://click.email.microsoftemail.com/?qs=e085f96b09be84d0ebda7540952f4e1b69c47c2d4b1c402d6dad87eca685549ab22d57211b121b5f" TargetMode="External"/><Relationship Id="rId8" Type="http://schemas.openxmlformats.org/officeDocument/2006/relationships/image" Target="media/image2.jpeg"/><Relationship Id="rId51" Type="http://schemas.openxmlformats.org/officeDocument/2006/relationships/hyperlink" Target="http://click.email.microsoftemail.com/?qs=e085f96b09be84d037bde518d74734bdaa57add4691b2d24511b111b8c92496f5c41af5b2ceeb011" TargetMode="External"/><Relationship Id="rId72" Type="http://schemas.openxmlformats.org/officeDocument/2006/relationships/hyperlink" Target="http://click.email.microsoftemail.com/?qs=e085f96b09be84d092719273d5a80f5f33560eaf476ff88c90bb1533e4269fe925f7689717e6f07d" TargetMode="External"/><Relationship Id="rId80" Type="http://schemas.openxmlformats.org/officeDocument/2006/relationships/hyperlink" Target="http://click.email.microsoftemail.com/?qs=e085f96b09be84d0e0334b51665bb1d15f34a64ec1a437514d54b3608894f3a522f56d2519d85473"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click.email.microsoftemail.com/?qs=e085f96b09be84d0665bc6f48d10d43ac9a2a7b10823ded399fad223477eaa9a25cff1343c5c33c0" TargetMode="External"/><Relationship Id="rId25" Type="http://schemas.openxmlformats.org/officeDocument/2006/relationships/hyperlink" Target="http://click.email.microsoftemail.com/?qs=e085f96b09be84d053b292c87d2341e1a92f2ba2ef5d0ff567a82437d592297e7c136bd82aabb9b3" TargetMode="External"/><Relationship Id="rId33" Type="http://schemas.openxmlformats.org/officeDocument/2006/relationships/hyperlink" Target="http://click.email.microsoftemail.com/?qs=e085f96b09be84d02f5c6d7d0caaa8c1c9b703c7521db42b3d28287f948e0be3323f74a318eb3e6c" TargetMode="External"/><Relationship Id="rId38" Type="http://schemas.openxmlformats.org/officeDocument/2006/relationships/hyperlink" Target="http://click.email.microsoftemail.com/?qs=e085f96b09be84d04fa01cd946f38116f86d5beeb4504e74b60ecee69a0fd7fea83ce4449d3239c0" TargetMode="External"/><Relationship Id="rId46" Type="http://schemas.openxmlformats.org/officeDocument/2006/relationships/hyperlink" Target="http://click.email.microsoftemail.com/?qs=e085f96b09be84d02e1dbf48e0dea4feddfa62bd4a5a49b9f384eb48105224e3de218dd9859a8095" TargetMode="External"/><Relationship Id="rId59" Type="http://schemas.openxmlformats.org/officeDocument/2006/relationships/hyperlink" Target="http://click.email.microsoftemail.com/?qs=e085f96b09be84d02d8b7ca42105b368bf39db8e1f01df147498f4708f4a89672503693090d6791d" TargetMode="External"/><Relationship Id="rId67" Type="http://schemas.openxmlformats.org/officeDocument/2006/relationships/hyperlink" Target="http://click.email.microsoftemail.com/?qs=e085f96b09be84d0d8d98644b703dcad338a8a219b274c05ac788828f10bf03de7fad7e5236a7c40" TargetMode="External"/><Relationship Id="rId20" Type="http://schemas.openxmlformats.org/officeDocument/2006/relationships/hyperlink" Target="http://click.email.microsoftemail.com/?qs=e085f96b09be84d00c0234d4e1d337bb30de2bc2dff2d1caefcecf6ce7ce559f9e8004223add3efd" TargetMode="External"/><Relationship Id="rId41" Type="http://schemas.openxmlformats.org/officeDocument/2006/relationships/hyperlink" Target="http://click.email.microsoftemail.com/?qs=e085f96b09be84d004421d513a3a8389f445dbdc044eda867d1916fc5d3632fa198c2a1a240eb04b" TargetMode="External"/><Relationship Id="rId54" Type="http://schemas.openxmlformats.org/officeDocument/2006/relationships/hyperlink" Target="http://click.email.microsoftemail.com/?qs=e085f96b09be84d05c50f6efb56b7f3980cbb506006125779085ff441f8c1348b99dc81b3a77775d" TargetMode="External"/><Relationship Id="rId62" Type="http://schemas.openxmlformats.org/officeDocument/2006/relationships/hyperlink" Target="http://click.email.microsoftemail.com/?qs=e085f96b09be84d083eb556a212378b6e64829d1390d0f1202c5875ebcd9c1012ed96dcf17b89d50" TargetMode="External"/><Relationship Id="rId70" Type="http://schemas.openxmlformats.org/officeDocument/2006/relationships/hyperlink" Target="http://click.email.microsoftemail.com/?qs=e085f96b09be84d04f4c09d86d72b049cc39c460ab6393ed05aef2b30bd5a1b90462d16aa4d8ccbc" TargetMode="External"/><Relationship Id="rId75" Type="http://schemas.openxmlformats.org/officeDocument/2006/relationships/hyperlink" Target="http://click.email.microsoftemail.com/?qs=e085f96b09be84d032c3844630803e6f9281a68f072660ede71cff6abceb547e5c5bab47494ec197"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lick.email.microsoftemail.com/?qs=e085f96b09be84d065e65feac7d2aa2183bbaf33bea8b0ba8f5ca44fa7106ecf32b4554fca209cdd" TargetMode="External"/><Relationship Id="rId15" Type="http://schemas.openxmlformats.org/officeDocument/2006/relationships/hyperlink" Target="http://click.email.microsoftemail.com/?qs=e085f96b09be84d067ac0b963b05605acd38ab62fccb8da83b40beec6e80e0884676da3758db6756" TargetMode="External"/><Relationship Id="rId23" Type="http://schemas.openxmlformats.org/officeDocument/2006/relationships/hyperlink" Target="http://click.email.microsoftemail.com/?qs=e085f96b09be84d053b292c87d2341e1a92f2ba2ef5d0ff567a82437d592297e7c136bd82aabb9b3" TargetMode="External"/><Relationship Id="rId28" Type="http://schemas.openxmlformats.org/officeDocument/2006/relationships/hyperlink" Target="http://click.email.microsoftemail.com/?qs=e085f96b09be84d0b991470da0e57488076b3b8e30a35c6307e5efc57b2f1297f4f431ae572bd5ba" TargetMode="External"/><Relationship Id="rId36" Type="http://schemas.openxmlformats.org/officeDocument/2006/relationships/hyperlink" Target="http://click.email.microsoftemail.com/?qs=e085f96b09be84d0cf0a353e75c9342ac3875f082772e120ef004fcc1f808ddcb5f63169362b1d9b" TargetMode="External"/><Relationship Id="rId49" Type="http://schemas.openxmlformats.org/officeDocument/2006/relationships/hyperlink" Target="http://click.email.microsoftemail.com/?qs=e085f96b09be84d033d3c19a0f3db3479cc3f83e1160afc58b4b513d501b602ae6c18773377ba7dd" TargetMode="External"/><Relationship Id="rId57" Type="http://schemas.openxmlformats.org/officeDocument/2006/relationships/hyperlink" Target="http://click.email.microsoftemail.com/?qs=e085f96b09be84d0cbedb68b61ff42a59d03ac907799617302341c3b08b1bb0f392796b89319f7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2014-07-28T17:24:00Z</dcterms:created>
  <dcterms:modified xsi:type="dcterms:W3CDTF">2014-07-28T17:25:00Z</dcterms:modified>
</cp:coreProperties>
</file>